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064050 Mini Magnetische Roerstaaf</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drawing>
          <wp:inline distT="0" distB="0" distL="0" distR="0">
            <wp:extent cx="4400550" cy="3743325"/>
            <wp:effectExtent l="19050" t="0" r="0" b="0"/>
            <wp:docPr id="10" name="图片 1" descr="C:\Users\Admin\AppData\Local\Temp\QQ_1774524719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AppData\Local\Temp\QQ_1774524719164.png"/>
                    <pic:cNvPicPr>
                      <a:picLocks noChangeAspect="1" noChangeArrowheads="1"/>
                    </pic:cNvPicPr>
                  </pic:nvPicPr>
                  <pic:blipFill>
                    <a:blip r:embed="rId10"/>
                    <a:srcRect/>
                    <a:stretch>
                      <a:fillRect/>
                    </a:stretch>
                  </pic:blipFill>
                  <pic:spPr>
                    <a:xfrm>
                      <a:off x="0" y="0"/>
                      <a:ext cx="4400550" cy="37433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Gebruikershandleiding</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spacing w:beforeLines="50" w:afterLines="50"/>
        <w:rPr>
          <w:rFonts w:ascii="Times New Roman" w:hAnsi="Times New Roman" w:cs="Times New Roman"/>
          <w:lang w:eastAsia="zh-CN"/>
        </w:rPr>
      </w:pPr>
      <w:bookmarkStart w:id="1" w:name="OLE_LINK1"/>
      <w:r>
        <w:rPr>
          <w:rFonts w:ascii="Times New Roman" w:hAnsi="Times New Roman"/>
          <w:sz w:val="40"/>
          <w:szCs w:val="40"/>
          <w:lang w:val="fr-FR"/>
        </w:rPr>
        <w:t>De Labfield magnetische roerstaaf maakt gebruik van een internationaal geavanceerd ontwerpconcept en productietechnologie, heeft een gladde en perfecte uitstraling, een compacte en stevige structuur, een hoge veelzijdigheid en een eenvoudige bediening. De magnetische roerstaaf is een instrument dat voornamelijk geschikt is voor vloeistoffen, en wordt vooral gebruikt voor het roeren van laagviskeuze vloeistoffen of vaste-vloeistofmengsels.</w:t>
      </w:r>
    </w:p>
    <w:bookmarkEnd w:id="1"/>
    <w:p>
      <w:pPr>
        <w:spacing w:beforeLines="50" w:afterLines="50"/>
        <w:rPr>
          <w:rFonts w:ascii="Times New Roman" w:hAnsi="Times New Roman" w:cs="Times New Roman"/>
        </w:rPr>
      </w:pPr>
      <w:r>
        <w:br w:type="page"/>
      </w:r>
      <w:bookmarkStart w:id="9" w:name="_GoBack"/>
      <w:bookmarkEnd w:id="9"/>
    </w:p>
    <w:p>
      <w:pPr>
        <w:spacing w:beforeLines="50" w:afterLines="50"/>
        <w:rPr>
          <w:rFonts w:ascii="Times New Roman" w:hAnsi="Times New Roman"/>
          <w:b/>
          <w:sz w:val="56"/>
          <w:szCs w:val="36"/>
          <w:lang w:val="fr-FR"/>
        </w:rPr>
      </w:pPr>
      <w:r>
        <w:rPr>
          <w:rFonts w:ascii="Times New Roman" w:hAnsi="Times New Roman"/>
          <w:b/>
          <w:sz w:val="56"/>
          <w:szCs w:val="36"/>
          <w:lang w:val="fr-FR"/>
        </w:rPr>
        <w:t>II: Productoverzicht</w:t>
      </w:r>
    </w:p>
    <w:p>
      <w:pPr>
        <w:spacing w:beforeLines="50" w:afterLines="50"/>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rPr>
      </w:pPr>
      <w:r>
        <w:rPr>
          <w:rFonts w:ascii="Times New Roman" w:hAnsi="Times New Roman"/>
          <w:sz w:val="44"/>
        </w:rPr>
        <w:drawing>
          <wp:inline distT="0" distB="0" distL="0" distR="0">
            <wp:extent cx="5981700" cy="2762250"/>
            <wp:effectExtent l="19050" t="0" r="0" b="0"/>
            <wp:docPr id="11" name="图片 4" descr="E:\清理Pro微信迁移目录\Users\xwechat_files\wxid_muahon3c2g0q21_d2f4\temp\InputTemp\668ec114-7dde-4355-9df8-685f25f4a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E:\清理Pro微信迁移目录\Users\xwechat_files\wxid_muahon3c2g0q21_d2f4\temp\InputTemp\668ec114-7dde-4355-9df8-685f25f4a547.png"/>
                    <pic:cNvPicPr>
                      <a:picLocks noChangeAspect="1" noChangeArrowheads="1"/>
                    </pic:cNvPicPr>
                  </pic:nvPicPr>
                  <pic:blipFill>
                    <a:blip r:embed="rId11"/>
                    <a:srcRect/>
                    <a:stretch>
                      <a:fillRect/>
                    </a:stretch>
                  </pic:blipFill>
                  <pic:spPr>
                    <a:xfrm>
                      <a:off x="0" y="0"/>
                      <a:ext cx="5981700" cy="27622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rPr>
          <w:rFonts w:ascii="Times New Roman" w:hAnsi="Times New Roman"/>
        </w:rPr>
        <w:drawing>
          <wp:inline distT="0" distB="0" distL="0" distR="0">
            <wp:extent cx="6122035" cy="1828800"/>
            <wp:effectExtent l="19050" t="0" r="0" b="0"/>
            <wp:docPr id="12" name="图片 5" descr="E:\清理Pro微信迁移目录\Users\xwechat_files\wxid_muahon3c2g0q21_d2f4\temp\InputTemp\69114c39-c01d-4893-ac32-8daabf715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E:\清理Pro微信迁移目录\Users\xwechat_files\wxid_muahon3c2g0q21_d2f4\temp\InputTemp\69114c39-c01d-4893-ac32-8daabf715756.png"/>
                    <pic:cNvPicPr>
                      <a:picLocks noChangeAspect="1" noChangeArrowheads="1"/>
                    </pic:cNvPicPr>
                  </pic:nvPicPr>
                  <pic:blipFill>
                    <a:blip r:embed="rId12"/>
                    <a:srcRect/>
                    <a:stretch>
                      <a:fillRect/>
                    </a:stretch>
                  </pic:blipFill>
                  <pic:spPr>
                    <a:xfrm>
                      <a:off x="0" y="0"/>
                      <a:ext cx="6122035" cy="1829145"/>
                    </a:xfrm>
                    <a:prstGeom prst="rect">
                      <a:avLst/>
                    </a:prstGeom>
                    <a:noFill/>
                    <a:ln w="9525">
                      <a:noFill/>
                      <a:miter lim="800000"/>
                      <a:headEnd/>
                      <a:tailEnd/>
                    </a:ln>
                  </pic:spPr>
                </pic:pic>
              </a:graphicData>
            </a:graphic>
          </wp:inline>
        </w:drawing>
      </w:r>
    </w:p>
    <w:p>
      <w:pPr>
        <w:rPr>
          <w:rFonts w:ascii="Times New Roman" w:hAnsi="Times New Roman" w:cs="Times New Roman"/>
        </w:rPr>
      </w:pPr>
    </w:p>
    <w:p>
      <w:pPr>
        <w:rPr>
          <w:rFonts w:ascii="Times New Roman" w:hAnsi="Times New Roman" w:cs="Times New Roman"/>
        </w:rPr>
      </w:pPr>
    </w:p>
    <w:p>
      <w:pPr>
        <w:tabs>
          <w:tab w:val="left" w:pos="1185"/>
        </w:tabs>
        <w:rPr>
          <w:rFonts w:ascii="Times New Roman" w:hAnsi="Times New Roman" w:cs="Times New Roma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1"/>
      <w:r>
        <w:rPr>
          <w:rFonts w:ascii="Times New Roman" w:hAnsi="Times New Roman"/>
          <w:b/>
          <w:sz w:val="56"/>
          <w:szCs w:val="36"/>
          <w:lang w:val="fr-FR"/>
        </w:rPr>
        <w:t>III: Productintroductie</w:t>
      </w:r>
      <w:bookmarkEnd w:id="2"/>
    </w:p>
    <w:p>
      <w:pPr>
        <w:spacing w:beforeLines="50" w:afterLines="50"/>
        <w:rPr>
          <w:rFonts w:ascii="Times New Roman" w:hAnsi="Times New Roman"/>
          <w:b/>
          <w:sz w:val="56"/>
          <w:szCs w:val="36"/>
          <w:lang w:val="fr-FR"/>
        </w:rPr>
      </w:pPr>
    </w:p>
    <w:p>
      <w:pPr>
        <w:spacing w:beforeLines="50" w:afterLines="50"/>
        <w:rPr>
          <w:rFonts w:ascii="Times New Roman" w:hAnsi="Times New Roman"/>
          <w:b/>
          <w:sz w:val="56"/>
          <w:szCs w:val="36"/>
          <w:lang w:val="fr-FR"/>
        </w:rPr>
      </w:pPr>
    </w:p>
    <w:p>
      <w:pPr>
        <w:spacing w:beforeLines="50" w:afterLines="50"/>
        <w:outlineLvl w:val="1"/>
        <w:rPr>
          <w:rFonts w:ascii="Times New Roman" w:hAnsi="Times New Roman" w:cs="Times New Roman"/>
        </w:rPr>
      </w:pPr>
      <w:r>
        <w:rPr>
          <w:rFonts w:ascii="Times New Roman" w:hAnsi="Times New Roman"/>
          <w:b/>
          <w:sz w:val="44"/>
        </w:rPr>
        <w:pict>
          <v:shape id="_x0000_s2054" o:spid="_x0000_s2054" o:spt="202" type="#_x0000_t202" style="position:absolute;left:0pt;margin-left:52.95pt;margin-top:343.5pt;height:29.3pt;width:255.7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b/>
                      <w:sz w:val="32"/>
                      <w:szCs w:val="28"/>
                      <w:lang w:val="fr-FR"/>
                    </w:rPr>
                  </w:pPr>
                  <w:r>
                    <w:rPr>
                      <w:rFonts w:ascii="Times New Roman" w:hAnsi="Times New Roman"/>
                      <w:b/>
                      <w:sz w:val="32"/>
                      <w:szCs w:val="28"/>
                      <w:lang w:val="fr-FR"/>
                    </w:rPr>
                    <w:t>Schakelaar/Snelheidsregeling</w:t>
                  </w:r>
                </w:p>
              </w:txbxContent>
            </v:textbox>
          </v:shape>
        </w:pict>
      </w:r>
      <w:r>
        <w:rPr>
          <w:rFonts w:ascii="Times New Roman" w:hAnsi="Times New Roman"/>
          <w:b/>
          <w:sz w:val="44"/>
        </w:rPr>
        <w:pict>
          <v:shape id="_x0000_s2051" o:spid="_x0000_s2051" o:spt="202" type="#_x0000_t202" style="position:absolute;left:0pt;margin-left:329pt;margin-top:14.35pt;height:29.5pt;width:134.8pt;z-index:251659264;mso-width-relative:margin;mso-height-relative:margin;" stroked="t" coordsize="21600,21600">
            <v:path/>
            <v:fill focussize="0,0"/>
            <v:stroke color="#FFFFFF" joinstyle="miter"/>
            <v:imagedata o:title=""/>
            <o:lock v:ext="edit"/>
            <v:textbox>
              <w:txbxContent>
                <w:p>
                  <w:pPr>
                    <w:rPr>
                      <w:rFonts w:ascii="Times New Roman" w:hAnsi="Times New Roman"/>
                      <w:b/>
                      <w:sz w:val="32"/>
                      <w:szCs w:val="28"/>
                      <w:lang w:val="fr-FR"/>
                    </w:rPr>
                  </w:pPr>
                  <w:r>
                    <w:rPr>
                      <w:rFonts w:ascii="Times New Roman" w:hAnsi="Times New Roman"/>
                      <w:b/>
                      <w:sz w:val="32"/>
                      <w:szCs w:val="28"/>
                      <w:lang w:val="fr-FR"/>
                    </w:rPr>
                    <w:t>Werkplaat</w:t>
                  </w:r>
                </w:p>
              </w:txbxContent>
            </v:textbox>
          </v:shape>
        </w:pict>
      </w:r>
      <w:r>
        <w:rPr>
          <w:rFonts w:ascii="Times New Roman" w:hAnsi="Times New Roman"/>
          <w:b/>
          <w:sz w:val="44"/>
        </w:rPr>
        <w:drawing>
          <wp:inline distT="0" distB="0" distL="0" distR="0">
            <wp:extent cx="5984875" cy="4974590"/>
            <wp:effectExtent l="19050" t="0" r="0" b="0"/>
            <wp:docPr id="1" name="图片 1" descr="E:\清理Pro微信迁移目录\Users\xwechat_files\wxid_muahon3c2g0q21_d2f4\temp\InputTemp\4e1be0e1-3b2f-4101-bff0-89ce9b8cf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e1be0e1-3b2f-4101-bff0-89ce9b8cfede.png"/>
                    <pic:cNvPicPr>
                      <a:picLocks noChangeAspect="1" noChangeArrowheads="1"/>
                    </pic:cNvPicPr>
                  </pic:nvPicPr>
                  <pic:blipFill>
                    <a:blip r:embed="rId13"/>
                    <a:srcRect/>
                    <a:stretch>
                      <a:fillRect/>
                    </a:stretch>
                  </pic:blipFill>
                  <pic:spPr>
                    <a:xfrm>
                      <a:off x="0" y="0"/>
                      <a:ext cx="5990557" cy="4979670"/>
                    </a:xfrm>
                    <a:prstGeom prst="rect">
                      <a:avLst/>
                    </a:prstGeom>
                    <a:noFill/>
                    <a:ln w="9525">
                      <a:noFill/>
                      <a:miter lim="800000"/>
                      <a:headEnd/>
                      <a:tailEnd/>
                    </a:ln>
                  </pic:spPr>
                </pic:pic>
              </a:graphicData>
            </a:graphic>
          </wp:inline>
        </w:drawing>
      </w: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Productgegevens</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Besturing</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Knopbediening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Werkpanformaat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Borstelmotor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Digitale weergave</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NO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Motortype</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125MM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Werkplaatmateriaal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PVC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Maximaal roervolume (L)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1L (H2O)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Snelheid (RPM)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350-1800 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Magneton maatbereik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20 - 30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Vermogen (W)</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5W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Rotatierichting</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Rechtdoor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Productgrootte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138* 130* 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Verpakkingsgrootte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225* 165* 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 xml:space="preserve">Bruto gewicht / Nettogewicht (KG) </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0,40/ 0,20</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3" w:name="bookmark2"/>
      <w:r>
        <w:rPr>
          <w:rFonts w:ascii="Times New Roman" w:hAnsi="Times New Roman"/>
          <w:b/>
          <w:sz w:val="56"/>
          <w:szCs w:val="36"/>
          <w:lang w:val="fr-FR"/>
        </w:rPr>
        <w:t>V: Correct gebruik</w:t>
      </w:r>
      <w:bookmarkEnd w:id="3"/>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4" w:name="bookmark3"/>
      <w:r>
        <w:rPr>
          <w:rFonts w:ascii="Times New Roman" w:hAnsi="Times New Roman"/>
          <w:b/>
          <w:sz w:val="40"/>
          <w:szCs w:val="40"/>
          <w:lang w:val="fr-FR"/>
        </w:rPr>
        <w:t>Toepassing</w:t>
      </w:r>
      <w:bookmarkEnd w:id="4"/>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Het wordt voornamelijk gebruikt voor moleculaire hybride bloedmonsters en andere monsters die gemengd moeten worden.</w:t>
      </w:r>
    </w:p>
    <w:p>
      <w:pPr>
        <w:spacing w:beforeLines="50" w:afterLines="50"/>
        <w:ind w:left="144" w:leftChars="0" w:hanging="144" w:hangingChars="60"/>
        <w:outlineLvl w:val="2"/>
        <w:rPr>
          <w:rFonts w:ascii="Times New Roman" w:hAnsi="Times New Roman" w:cs="Times New Roman"/>
          <w:b/>
          <w:bCs/>
        </w:rPr>
      </w:pPr>
      <w:bookmarkStart w:id="5" w:name="bookmark4"/>
    </w:p>
    <w:p>
      <w:pPr>
        <w:spacing w:beforeLines="50" w:afterLines="50"/>
        <w:ind w:left="168" w:leftChars="0" w:hanging="168" w:hangingChars="60"/>
        <w:outlineLvl w:val="2"/>
        <w:rPr>
          <w:rFonts w:ascii="Times New Roman" w:hAnsi="Times New Roman" w:cs="Times New Roman"/>
          <w:b/>
          <w:bCs/>
          <w:sz w:val="28"/>
          <w:szCs w:val="28"/>
          <w:lang w:eastAsia="zh-CN"/>
        </w:rPr>
      </w:pPr>
    </w:p>
    <w:p>
      <w:pPr>
        <w:spacing w:beforeLines="50" w:afterLines="50"/>
        <w:ind w:left="240" w:leftChars="0" w:hanging="240" w:hangingChars="60"/>
        <w:outlineLvl w:val="2"/>
        <w:rPr>
          <w:rFonts w:ascii="Times New Roman" w:hAnsi="Times New Roman"/>
          <w:b/>
          <w:sz w:val="40"/>
          <w:szCs w:val="40"/>
          <w:lang w:val="fr-FR"/>
        </w:rPr>
      </w:pPr>
      <w:r>
        <w:rPr>
          <w:rFonts w:ascii="Times New Roman" w:hAnsi="Times New Roman"/>
          <w:b/>
          <w:sz w:val="40"/>
          <w:szCs w:val="40"/>
          <w:lang w:val="fr-FR"/>
        </w:rPr>
        <w:t>Gebruik</w:t>
      </w:r>
      <w:bookmarkEnd w:id="5"/>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Steek de stekker in en draai naar rechts om de stroom in te schakelen</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Draai om de snelheid aan te passen.</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Draai naar links om de stroom uit te schakelen.</w:t>
      </w: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6" w:name="bookmark5"/>
      <w:r>
        <w:rPr>
          <w:rFonts w:ascii="Times New Roman" w:hAnsi="Times New Roman"/>
          <w:b/>
          <w:sz w:val="56"/>
          <w:szCs w:val="36"/>
          <w:lang w:val="fr-FR"/>
        </w:rPr>
        <w:t>Instrumentgebruikomgeving</w:t>
      </w:r>
      <w:bookmarkEnd w:id="6"/>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Alleen voor binnengebruik</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Hoogte: ≤2000m</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De werkomgeving van het instrument is geschikt voor het temperatuurbereik van +5°C〜+40°C</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Het toepasselijke temperatuurbereik van het instrument is ≤80%</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Er mag geen trillingen of luchtstroom zijn die de prestaties beïnvloeden</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Er mag geen geleidende stof, explosieve gas of corrosief gas in de omgevingslucht zijn</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Houd een veilige afstand van 10 cm voor en achter het instrument tijdens het gebruik</w:t>
      </w:r>
    </w:p>
    <w:p>
      <w:pPr>
        <w:tabs>
          <w:tab w:val="left" w:pos="1315"/>
        </w:tabs>
        <w:spacing w:beforeLines="50" w:afterLines="50"/>
        <w:ind w:left="144" w:leftChars="0" w:hanging="144" w:hangingChars="60"/>
        <w:rPr>
          <w:rFonts w:ascii="Times New Roman" w:hAnsi="Times New Roman" w:cs="Times New Roman"/>
          <w:lang w:eastAsia="zh-CN"/>
        </w:rPr>
      </w:pPr>
    </w:p>
    <w:p>
      <w:pPr>
        <w:spacing w:beforeLines="50" w:afterLines="50"/>
        <w:ind w:left="336" w:leftChars="0" w:hanging="336" w:hangingChars="60"/>
        <w:rPr>
          <w:rFonts w:ascii="Times New Roman" w:hAnsi="Times New Roman"/>
          <w:b/>
          <w:sz w:val="56"/>
          <w:szCs w:val="36"/>
          <w:lang w:val="fr-FR"/>
        </w:rPr>
      </w:pPr>
      <w:bookmarkStart w:id="7" w:name="bookmark6"/>
      <w:r>
        <w:rPr>
          <w:rFonts w:ascii="Times New Roman" w:hAnsi="Times New Roman"/>
          <w:b/>
          <w:sz w:val="56"/>
          <w:szCs w:val="36"/>
          <w:lang w:val="fr-FR"/>
        </w:rPr>
        <w:t>Veiligheidsmaatregelen</w:t>
      </w:r>
      <w:bookmarkEnd w:id="7"/>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Het is strikt verboden om de stroomconnector in te steken en de stroomknop in te schakelen wanneer de handen nat zijn van vloeistof!</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Het is strikt verboden om de stekker uit te trekken wanneer het instrument onder stroom staat!</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Het is strikt verboden om het instrument te onderhouden en schoon te maken wanneer het onder stroom staat!</w:t>
      </w:r>
    </w:p>
    <w:p>
      <w:pPr>
        <w:tabs>
          <w:tab w:val="left" w:pos="709"/>
        </w:tabs>
        <w:spacing w:beforeLines="50" w:afterLines="50"/>
        <w:ind w:left="240" w:leftChars="0" w:hanging="240" w:hangingChars="60"/>
        <w:rPr>
          <w:rFonts w:ascii="Times New Roman" w:hAnsi="Times New Roman"/>
          <w:sz w:val="40"/>
          <w:szCs w:val="40"/>
          <w:lang w:val="fr-FR"/>
        </w:rPr>
      </w:pPr>
      <w:r>
        <w:rPr>
          <w:rFonts w:ascii="Times New Roman" w:hAnsi="Times New Roman"/>
          <w:sz w:val="40"/>
          <w:szCs w:val="40"/>
          <w:lang w:val="fr-FR"/>
        </w:rPr>
        <w:t>• Het is strikt verboden om het instrument op een ongelijke, schommelende en trillende werktafel te installeren!</w:t>
      </w: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8" w:name="bookmark7"/>
      <w:r>
        <w:rPr>
          <w:rFonts w:ascii="Times New Roman" w:hAnsi="Times New Roman"/>
          <w:b/>
          <w:sz w:val="56"/>
          <w:szCs w:val="36"/>
          <w:lang w:val="fr-FR"/>
        </w:rPr>
        <w:t>Leveringslijst</w:t>
      </w:r>
      <w:bookmarkEnd w:id="8"/>
    </w:p>
    <w:p>
      <w:pPr>
        <w:spacing w:beforeLines="50" w:afterLines="50"/>
        <w:outlineLvl w:val="1"/>
        <w:rPr>
          <w:rFonts w:ascii="Times New Roman" w:hAnsi="Times New Roman" w:cs="Times New Roman"/>
          <w:sz w:val="44"/>
          <w:szCs w:val="44"/>
          <w:lang w:eastAsia="zh-CN"/>
        </w:rPr>
      </w:pP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Magnetische Roerstaaf</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Roerstaaf</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Stroomkabel</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Gebruikershandleiding</w:t>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r>
        <w:rPr>
          <w:rFonts w:ascii="Times New Roman" w:hAnsi="Times New Roman"/>
        </w:rPr>
        <w:drawing>
          <wp:inline distT="0" distB="0" distL="0" distR="0">
            <wp:extent cx="6122035" cy="5278120"/>
            <wp:effectExtent l="19050" t="0" r="0" b="0"/>
            <wp:docPr id="14" name="图片 7" descr="E:\清理Pro微信迁移目录\Users\xwechat_files\wxid_muahon3c2g0q21_d2f4\temp\InputTemp\76800f3b-35f4-43a6-a234-fe1a08d1a4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76800f3b-35f4-43a6-a234-fe1a08d1a43a.png"/>
                    <pic:cNvPicPr>
                      <a:picLocks noChangeAspect="1" noChangeArrowheads="1"/>
                    </pic:cNvPicPr>
                  </pic:nvPicPr>
                  <pic:blipFill>
                    <a:blip r:embed="rId14"/>
                    <a:srcRect/>
                    <a:stretch>
                      <a:fillRect/>
                    </a:stretch>
                  </pic:blipFill>
                  <pic:spPr>
                    <a:xfrm>
                      <a:off x="0" y="0"/>
                      <a:ext cx="6122035" cy="5278541"/>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rPr>
      </w:pPr>
    </w:p>
    <w:sectPr>
      <w:headerReference r:id="rId5" w:type="default"/>
      <w:footerReference r:id="rId7" w:type="default"/>
      <w:headerReference r:id="rId6" w:type="even"/>
      <w:footerReference r:id="rId8"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2215C3"/>
    <w:rsid w:val="00394CBA"/>
    <w:rsid w:val="00480208"/>
    <w:rsid w:val="0054202A"/>
    <w:rsid w:val="00584A1A"/>
    <w:rsid w:val="007C2411"/>
    <w:rsid w:val="008237C7"/>
    <w:rsid w:val="008F130D"/>
    <w:rsid w:val="009A3C36"/>
    <w:rsid w:val="00A04D78"/>
    <w:rsid w:val="00CB4805"/>
    <w:rsid w:val="00DB16A9"/>
    <w:rsid w:val="00E61B48"/>
    <w:rsid w:val="00FD41E1"/>
    <w:rsid w:val="00FE05C0"/>
    <w:rsid w:val="69516080"/>
    <w:rsid w:val="79BE599D"/>
    <w:rsid w:val="7E779DE1"/>
    <w:rsid w:val="B65FB577"/>
    <w:rsid w:val="DF76B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customStyle="1" w:styleId="9">
    <w:name w:val="页眉 Char"/>
    <w:basedOn w:val="7"/>
    <w:link w:val="4"/>
    <w:uiPriority w:val="0"/>
    <w:rPr>
      <w:color w:val="000000"/>
      <w:sz w:val="18"/>
      <w:szCs w:val="18"/>
      <w:lang w:eastAsia="en-US" w:bidi="en-US"/>
    </w:rPr>
  </w:style>
  <w:style w:type="character" w:customStyle="1" w:styleId="10">
    <w:name w:val="页脚 Char"/>
    <w:basedOn w:val="7"/>
    <w:link w:val="3"/>
    <w:uiPriority w:val="0"/>
    <w:rPr>
      <w:color w:val="000000"/>
      <w:sz w:val="18"/>
      <w:szCs w:val="18"/>
      <w:lang w:eastAsia="en-US" w:bidi="en-US"/>
    </w:rPr>
  </w:style>
  <w:style w:type="character" w:customStyle="1" w:styleId="11">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2.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customXml" Target="../customXml/item4.xml"/><Relationship Id="rId9" Type="http://schemas.openxmlformats.org/officeDocument/2006/relationships/theme" Target="theme/theme1.xml"/><Relationship Id="rId4"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87B6A-1AB4-4F5C-8D9E-11BEFFE6210B}"/>
</file>

<file path=customXml/itemProps3.xml><?xml version="1.0" encoding="utf-8"?>
<ds:datastoreItem xmlns:ds="http://schemas.openxmlformats.org/officeDocument/2006/customXml" ds:itemID="{9821876F-8C66-4E54-AF8F-677340178E2C}"/>
</file>

<file path=customXml/itemProps4.xml><?xml version="1.0" encoding="utf-8"?>
<ds:datastoreItem xmlns:ds="http://schemas.openxmlformats.org/officeDocument/2006/customXml" ds:itemID="{4E1A464E-086C-48CF-B70C-826D3E437950}"/>
</file>

<file path=docProps/app.xml><?xml version="1.0" encoding="utf-8"?>
<Properties xmlns="http://schemas.openxmlformats.org/officeDocument/2006/extended-properties" xmlns:vt="http://schemas.openxmlformats.org/officeDocument/2006/docPropsVTypes">
  <Template>sndt1529</Template>
  <Company>Quanyi</Company>
  <Pages>8</Pages>
  <Words>383</Words>
  <Characters>2186</Characters>
  <Lines>18</Lines>
  <Paragraphs>5</Paragraphs>
  <TotalTime>4</TotalTime>
  <ScaleCrop>false</ScaleCrop>
  <LinksUpToDate>false</LinksUpToDate>
  <CharactersWithSpaces>2564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7</cp:revision>
  <dcterms:created xsi:type="dcterms:W3CDTF">2026-03-27T03:29:00Z</dcterms:created>
  <dcterms:modified xsi:type="dcterms:W3CDTF">2026-04-13T01:13:03Z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