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064050 Mini Magnetrörare</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drawing>
          <wp:inline distT="0" distB="0" distL="0" distR="0">
            <wp:extent cx="4400550" cy="3743325"/>
            <wp:effectExtent l="19050" t="0" r="0" b="0"/>
            <wp:docPr id="10" name="图片 1" descr="C:\Users\Admin\AppData\Local\Temp\QQ_1774524719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AppData\Local\Temp\QQ_1774524719164.png"/>
                    <pic:cNvPicPr>
                      <a:picLocks noChangeAspect="1" noChangeArrowheads="1"/>
                    </pic:cNvPicPr>
                  </pic:nvPicPr>
                  <pic:blipFill>
                    <a:blip r:embed="rId10"/>
                    <a:srcRect/>
                    <a:stretch>
                      <a:fillRect/>
                    </a:stretch>
                  </pic:blipFill>
                  <pic:spPr>
                    <a:xfrm>
                      <a:off x="0" y="0"/>
                      <a:ext cx="4400550" cy="37433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Användarmanual</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Produktbeskrivning</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fr-FR"/>
        </w:rPr>
      </w:pPr>
      <w:r>
        <w:rPr>
          <w:rFonts w:ascii="Times New Roman" w:hAnsi="Times New Roman"/>
          <w:sz w:val="40"/>
          <w:szCs w:val="40"/>
          <w:lang w:val="fr-FR"/>
        </w:rPr>
        <w:t>Labfield magnetrörare använder internationell avancerad designkoncept och tillverkningsteknik, slät och perfekt utseende, kompakt och fast struktur, hög mångsidighet, enkel drift. Magnetrörare är ett instrument som huvudsakligen är lämpligt för vätskor, och används främst för att röra lågviskösa vätskor eller fasta-vätske-blandningar.</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Produktöversikt</w:t>
      </w:r>
    </w:p>
    <w:p>
      <w:pPr>
        <w:spacing w:beforeLines="50" w:afterLines="50"/>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rPr>
      </w:pPr>
      <w:r>
        <w:rPr>
          <w:rFonts w:ascii="Times New Roman" w:hAnsi="Times New Roman"/>
          <w:sz w:val="44"/>
        </w:rPr>
        <w:drawing>
          <wp:inline distT="0" distB="0" distL="0" distR="0">
            <wp:extent cx="5981700" cy="2762250"/>
            <wp:effectExtent l="19050" t="0" r="0" b="0"/>
            <wp:docPr id="11" name="图片 4" descr="E:\清理Pro微信迁移目录\Users\xwechat_files\wxid_muahon3c2g0q21_d2f4\temp\InputTemp\668ec114-7dde-4355-9df8-685f25f4a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E:\清理Pro微信迁移目录\Users\xwechat_files\wxid_muahon3c2g0q21_d2f4\temp\InputTemp\668ec114-7dde-4355-9df8-685f25f4a547.png"/>
                    <pic:cNvPicPr>
                      <a:picLocks noChangeAspect="1" noChangeArrowheads="1"/>
                    </pic:cNvPicPr>
                  </pic:nvPicPr>
                  <pic:blipFill>
                    <a:blip r:embed="rId11"/>
                    <a:srcRect/>
                    <a:stretch>
                      <a:fillRect/>
                    </a:stretch>
                  </pic:blipFill>
                  <pic:spPr>
                    <a:xfrm>
                      <a:off x="0" y="0"/>
                      <a:ext cx="5981700" cy="27622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rPr>
          <w:rFonts w:ascii="Times New Roman" w:hAnsi="Times New Roman"/>
        </w:rPr>
        <w:drawing>
          <wp:inline distT="0" distB="0" distL="0" distR="0">
            <wp:extent cx="6122035" cy="1828800"/>
            <wp:effectExtent l="19050" t="0" r="0" b="0"/>
            <wp:docPr id="12" name="图片 5" descr="E:\清理Pro微信迁移目录\Users\xwechat_files\wxid_muahon3c2g0q21_d2f4\temp\InputTemp\69114c39-c01d-4893-ac32-8daabf715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E:\清理Pro微信迁移目录\Users\xwechat_files\wxid_muahon3c2g0q21_d2f4\temp\InputTemp\69114c39-c01d-4893-ac32-8daabf715756.png"/>
                    <pic:cNvPicPr>
                      <a:picLocks noChangeAspect="1" noChangeArrowheads="1"/>
                    </pic:cNvPicPr>
                  </pic:nvPicPr>
                  <pic:blipFill>
                    <a:blip r:embed="rId12"/>
                    <a:srcRect/>
                    <a:stretch>
                      <a:fillRect/>
                    </a:stretch>
                  </pic:blipFill>
                  <pic:spPr>
                    <a:xfrm>
                      <a:off x="0" y="0"/>
                      <a:ext cx="6122035" cy="1829145"/>
                    </a:xfrm>
                    <a:prstGeom prst="rect">
                      <a:avLst/>
                    </a:prstGeom>
                    <a:noFill/>
                    <a:ln w="9525">
                      <a:noFill/>
                      <a:miter lim="800000"/>
                      <a:headEnd/>
                      <a:tailEnd/>
                    </a:ln>
                  </pic:spPr>
                </pic:pic>
              </a:graphicData>
            </a:graphic>
          </wp:inline>
        </w:drawing>
      </w:r>
    </w:p>
    <w:p>
      <w:pPr>
        <w:rPr>
          <w:rFonts w:ascii="Times New Roman" w:hAnsi="Times New Roman" w:cs="Times New Roman"/>
        </w:rPr>
      </w:pPr>
    </w:p>
    <w:p>
      <w:pPr>
        <w:rPr>
          <w:rFonts w:ascii="Times New Roman" w:hAnsi="Times New Roman" w:cs="Times New Roman"/>
        </w:rPr>
      </w:pPr>
    </w:p>
    <w:p>
      <w:pPr>
        <w:tabs>
          <w:tab w:val="left" w:pos="1185"/>
        </w:tabs>
        <w:rPr>
          <w:rFonts w:ascii="Times New Roman" w:hAnsi="Times New Roman" w:cs="Times New Roma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Produktintroduktion</w:t>
      </w:r>
      <w:bookmarkEnd w:id="1"/>
    </w:p>
    <w:p>
      <w:pPr>
        <w:spacing w:beforeLines="50" w:afterLines="50"/>
        <w:rPr>
          <w:rFonts w:ascii="Times New Roman" w:hAnsi="Times New Roman"/>
          <w:b/>
          <w:sz w:val="56"/>
          <w:szCs w:val="36"/>
          <w:lang w:val="fr-FR"/>
        </w:rPr>
      </w:pPr>
    </w:p>
    <w:p>
      <w:pPr>
        <w:spacing w:beforeLines="50" w:afterLines="50"/>
        <w:outlineLvl w:val="1"/>
        <w:rPr>
          <w:rFonts w:ascii="Times New Roman" w:hAnsi="Times New Roman" w:cs="Times New Roman"/>
        </w:rPr>
      </w:pPr>
      <w:r>
        <w:rPr>
          <w:rFonts w:ascii="Times New Roman" w:hAnsi="Times New Roman"/>
          <w:b/>
          <w:sz w:val="44"/>
        </w:rPr>
        <w:pict>
          <v:shape id="_x0000_s2054" o:spid="_x0000_s2054" o:spt="202" type="#_x0000_t202" style="position:absolute;left:0pt;margin-left:56.85pt;margin-top:350.05pt;height:24.05pt;width:246.95pt;z-index:251660288;mso-width-relative:margin;mso-height-relative:margin;mso-height-percent:200;" fillcolor="#FFFFFF" filled="t" stroked="t" coordsize="21600,21600">
            <v:path/>
            <v:fill on="t" color2="#FFFFFF" focussize="0,0"/>
            <v:stroke color="#FFFFFF" joinstyle="miter"/>
            <v:imagedata o:title=""/>
            <o:lock v:ext="edit" aspectratio="f"/>
            <v:textbox style="mso-fit-shape-to-text:t;">
              <w:txbxContent>
                <w:p>
                  <w:pPr>
                    <w:rPr>
                      <w:rFonts w:ascii="Times New Roman" w:hAnsi="Times New Roman"/>
                      <w:b/>
                      <w:sz w:val="32"/>
                      <w:szCs w:val="28"/>
                      <w:lang w:val="fr-FR"/>
                    </w:rPr>
                  </w:pPr>
                  <w:r>
                    <w:rPr>
                      <w:rFonts w:ascii="Times New Roman" w:hAnsi="Times New Roman"/>
                      <w:b/>
                      <w:sz w:val="32"/>
                      <w:szCs w:val="28"/>
                      <w:lang w:val="fr-FR"/>
                    </w:rPr>
                    <w:t>Strömbrytare/Hastighetskontroll</w:t>
                  </w:r>
                </w:p>
              </w:txbxContent>
            </v:textbox>
          </v:shape>
        </w:pict>
      </w:r>
      <w:r>
        <w:rPr>
          <w:rFonts w:ascii="Times New Roman" w:hAnsi="Times New Roman"/>
          <w:b/>
          <w:sz w:val="44"/>
        </w:rPr>
        <w:pict>
          <v:shape id="_x0000_s2051" o:spid="_x0000_s2051" o:spt="202" type="#_x0000_t202" style="position:absolute;left:0pt;margin-left:329pt;margin-top:14.35pt;height:29.5pt;width:134.8pt;z-index:251659264;mso-width-relative:margin;mso-height-relative:margin;" stroked="t" coordsize="21600,21600">
            <v:path/>
            <v:fill focussize="0,0"/>
            <v:stroke color="#FFFFFF" joinstyle="miter"/>
            <v:imagedata o:title=""/>
            <o:lock v:ext="edit"/>
            <v:textbox>
              <w:txbxContent>
                <w:p>
                  <w:pPr>
                    <w:rPr>
                      <w:rFonts w:ascii="Times New Roman" w:hAnsi="Times New Roman"/>
                      <w:b/>
                      <w:sz w:val="32"/>
                      <w:szCs w:val="28"/>
                      <w:lang w:val="fr-FR"/>
                    </w:rPr>
                  </w:pPr>
                  <w:r>
                    <w:rPr>
                      <w:rFonts w:ascii="Times New Roman" w:hAnsi="Times New Roman"/>
                      <w:b/>
                      <w:sz w:val="32"/>
                      <w:szCs w:val="28"/>
                      <w:lang w:val="fr-FR"/>
                    </w:rPr>
                    <w:t>Arbetsplatta</w:t>
                  </w:r>
                </w:p>
              </w:txbxContent>
            </v:textbox>
          </v:shape>
        </w:pict>
      </w:r>
      <w:r>
        <w:rPr>
          <w:rFonts w:ascii="Times New Roman" w:hAnsi="Times New Roman"/>
          <w:b/>
          <w:sz w:val="44"/>
        </w:rPr>
        <w:drawing>
          <wp:inline distT="0" distB="0" distL="0" distR="0">
            <wp:extent cx="5984875" cy="4974590"/>
            <wp:effectExtent l="19050" t="0" r="0" b="0"/>
            <wp:docPr id="1" name="图片 1" descr="E:\清理Pro微信迁移目录\Users\xwechat_files\wxid_muahon3c2g0q21_d2f4\temp\InputTemp\4e1be0e1-3b2f-4101-bff0-89ce9b8cf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e1be0e1-3b2f-4101-bff0-89ce9b8cfede.png"/>
                    <pic:cNvPicPr>
                      <a:picLocks noChangeAspect="1" noChangeArrowheads="1"/>
                    </pic:cNvPicPr>
                  </pic:nvPicPr>
                  <pic:blipFill>
                    <a:blip r:embed="rId13"/>
                    <a:srcRect/>
                    <a:stretch>
                      <a:fillRect/>
                    </a:stretch>
                  </pic:blipFill>
                  <pic:spPr>
                    <a:xfrm>
                      <a:off x="0" y="0"/>
                      <a:ext cx="5990557" cy="4979670"/>
                    </a:xfrm>
                    <a:prstGeom prst="rect">
                      <a:avLst/>
                    </a:prstGeom>
                    <a:noFill/>
                    <a:ln w="9525">
                      <a:noFill/>
                      <a:miter lim="800000"/>
                      <a:headEnd/>
                      <a:tailEnd/>
                    </a:ln>
                  </pic:spPr>
                </pic:pic>
              </a:graphicData>
            </a:graphic>
          </wp:inline>
        </w:drawing>
      </w: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Kontroll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Knapparkontroll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Arbetspansstorlek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Borstlös 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Digital visning</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NEJ</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Motortyp</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125 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Arbetsplattans material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PVC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Maximalt rörvolym (L)</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 L (H2O)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Hastighet (RPM)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350-1800 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Magnetstorleksspann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20 - 30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Effekt (W)</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5W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Rotationsriktning</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Höger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Produktstorlek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138* 130* 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Förpackningsstorlek (MM)</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225* 165* 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 xml:space="preserve">Bruttovikt / Nettovikt (KG) </w:t>
            </w:r>
          </w:p>
        </w:tc>
        <w:tc>
          <w:tcPr>
            <w:tcW w:w="2500" w:type="pct"/>
          </w:tcPr>
          <w:p>
            <w:pPr>
              <w:widowControl/>
              <w:spacing w:line="416" w:lineRule="atLeast"/>
              <w:rPr>
                <w:rFonts w:ascii="Times New Roman" w:hAnsi="Times New Roman"/>
                <w:sz w:val="40"/>
                <w:szCs w:val="40"/>
                <w:lang w:val="fr-FR"/>
              </w:rPr>
            </w:pPr>
            <w:r>
              <w:rPr>
                <w:rFonts w:ascii="Times New Roman" w:hAnsi="Times New Roman"/>
                <w:sz w:val="40"/>
                <w:szCs w:val="40"/>
                <w:lang w:val="fr-FR"/>
              </w:rPr>
              <w:t>0,40/ 0,20</w:t>
            </w:r>
          </w:p>
        </w:tc>
      </w:tr>
    </w:tbl>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Korrekt användning</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Tillämpning</w:t>
      </w:r>
      <w:bookmarkEnd w:id="3"/>
    </w:p>
    <w:p>
      <w:pPr>
        <w:keepNext w:val="0"/>
        <w:keepLines w:val="0"/>
        <w:pageBreakBefore w:val="0"/>
        <w:widowControl w:val="0"/>
        <w:tabs>
          <w:tab w:val="left" w:pos="709"/>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används huvudsakligen för molekylär hybridblod och andra prover som behöver blandas.</w:t>
      </w:r>
    </w:p>
    <w:p>
      <w:pPr>
        <w:spacing w:beforeLines="50" w:afterLines="50"/>
        <w:outlineLvl w:val="2"/>
        <w:rPr>
          <w:rFonts w:ascii="Times New Roman" w:hAnsi="Times New Roman" w:cs="Times New Roman"/>
          <w:b/>
          <w:bCs/>
        </w:rPr>
      </w:pPr>
      <w:bookmarkStart w:id="4" w:name="bookmark4"/>
    </w:p>
    <w:p>
      <w:pPr>
        <w:spacing w:beforeLines="50" w:afterLines="50"/>
        <w:outlineLvl w:val="2"/>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Användning</w:t>
      </w:r>
      <w:bookmarkEnd w:id="4"/>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Sätt i kontakten och vrid åt höger för att slå på strömmen.</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Vrid för att justera hastigheten.</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Vrid åt vänster för att stänga av strömmen.</w:t>
      </w:r>
    </w:p>
    <w:p>
      <w:pPr>
        <w:tabs>
          <w:tab w:val="left" w:pos="1510"/>
        </w:tabs>
        <w:spacing w:beforeLines="50" w:afterLines="50"/>
        <w:rPr>
          <w:rFonts w:ascii="Times New Roman" w:hAnsi="Times New Roman" w:cs="Times New Roman"/>
          <w:lang w:eastAsia="zh-CN"/>
        </w:rPr>
      </w:pPr>
    </w:p>
    <w:p>
      <w:pPr>
        <w:tabs>
          <w:tab w:val="left" w:pos="1510"/>
        </w:tabs>
        <w:spacing w:beforeLines="50" w:afterLines="50"/>
        <w:rPr>
          <w:rFonts w:ascii="Times New Roman" w:hAnsi="Times New Roman" w:cs="Times New Roman"/>
          <w:lang w:eastAsia="zh-CN"/>
        </w:rPr>
      </w:pPr>
    </w:p>
    <w:p>
      <w:pPr>
        <w:tabs>
          <w:tab w:val="left" w:pos="1510"/>
        </w:tabs>
        <w:spacing w:beforeLines="50" w:afterLines="50"/>
        <w:rPr>
          <w:rFonts w:ascii="Times New Roman" w:hAnsi="Times New Roman" w:cs="Times New Roman"/>
          <w:lang w:eastAsia="zh-CN"/>
        </w:rPr>
      </w:pP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tabs>
          <w:tab w:val="left" w:pos="1510"/>
        </w:tabs>
        <w:spacing w:beforeLines="50" w:afterLines="50"/>
        <w:rPr>
          <w:rFonts w:ascii="Times New Roman" w:hAnsi="Times New Roman" w:cs="Times New Roman"/>
          <w:lang w:eastAsia="zh-CN"/>
        </w:rPr>
      </w:pPr>
      <w:bookmarkStart w:id="8" w:name="_GoBack"/>
      <w:bookmarkEnd w:id="8"/>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5" w:name="bookmark5"/>
      <w:r>
        <w:rPr>
          <w:rFonts w:ascii="Times New Roman" w:hAnsi="Times New Roman"/>
          <w:b/>
          <w:sz w:val="56"/>
          <w:szCs w:val="36"/>
          <w:lang w:val="fr-FR"/>
        </w:rPr>
        <w:t>Instrumentets användningsmiljö</w:t>
      </w:r>
      <w:bookmarkEnd w:id="5"/>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För inomhusbruk.</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Höjd: ≤2000 m</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Instrumentets arbetsmiljö är lämplig för temperaturintervallet +5°C〜+40°C.</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tillämpliga temperaturintervallet för instrumentet är ≤80%.</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Ingen vibration eller luftflöde som påverkar prestandan i omgivningen.</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finns inget ledande damm, explosiv gas eller korrosiv gas i den omgivande luften.</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Håll ett säkerhetsavstånd på 10 cm framför och bakom instrumentet när det är i drift.</w:t>
      </w:r>
    </w:p>
    <w:p>
      <w:pPr>
        <w:keepNext w:val="0"/>
        <w:keepLines w:val="0"/>
        <w:pageBreakBefore w:val="0"/>
        <w:widowControl w:val="0"/>
        <w:tabs>
          <w:tab w:val="left" w:pos="1315"/>
        </w:tabs>
        <w:kinsoku/>
        <w:wordWrap/>
        <w:overflowPunct/>
        <w:topLinePunct w:val="0"/>
        <w:autoSpaceDE/>
        <w:autoSpaceDN/>
        <w:bidi w:val="0"/>
        <w:adjustRightInd/>
        <w:snapToGrid/>
        <w:spacing w:beforeLines="50" w:afterLines="50"/>
        <w:ind w:left="192" w:leftChars="0" w:hanging="192" w:hangingChars="80"/>
        <w:textAlignment w:val="auto"/>
        <w:rPr>
          <w:rFonts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Lines="50" w:afterLines="50"/>
        <w:ind w:left="448" w:leftChars="0" w:hanging="448" w:hangingChars="80"/>
        <w:textAlignment w:val="auto"/>
        <w:rPr>
          <w:rFonts w:ascii="Times New Roman" w:hAnsi="Times New Roman"/>
          <w:b/>
          <w:sz w:val="56"/>
          <w:szCs w:val="36"/>
          <w:lang w:val="fr-FR"/>
        </w:rPr>
      </w:pPr>
      <w:bookmarkStart w:id="6" w:name="bookmark6"/>
      <w:r>
        <w:rPr>
          <w:rFonts w:ascii="Times New Roman" w:hAnsi="Times New Roman"/>
          <w:b/>
          <w:sz w:val="56"/>
          <w:szCs w:val="36"/>
          <w:lang w:val="fr-FR"/>
        </w:rPr>
        <w:t>Säkerhetsföreskrifter</w:t>
      </w:r>
      <w:bookmarkEnd w:id="6"/>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är strikt förbjudet att koppla in strömkontakten och växla strömbrytaren när händerna är blöta av vätska!</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är strikt förbjudet att dra ut strömsladden när instrumentet är påslaget!</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är strikt förbjudet att underhålla och rengöra instrumentet när det är påslaget!</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320" w:leftChars="0" w:hanging="320" w:hangingChars="80"/>
        <w:textAlignment w:val="auto"/>
        <w:rPr>
          <w:rFonts w:ascii="Times New Roman" w:hAnsi="Times New Roman"/>
          <w:sz w:val="40"/>
          <w:szCs w:val="40"/>
          <w:lang w:val="fr-FR"/>
        </w:rPr>
      </w:pPr>
      <w:r>
        <w:rPr>
          <w:rFonts w:ascii="Times New Roman" w:hAnsi="Times New Roman"/>
          <w:sz w:val="40"/>
          <w:szCs w:val="40"/>
          <w:lang w:val="fr-FR"/>
        </w:rPr>
        <w:t>•  Det är strikt förbjudet att installera instrumentet på en ojämn, svajig och vibrerande arbetsyta!</w:t>
      </w:r>
    </w:p>
    <w:p>
      <w:pPr>
        <w:tabs>
          <w:tab w:val="left" w:pos="1315"/>
        </w:tabs>
        <w:spacing w:beforeLines="50" w:afterLines="50"/>
        <w:ind w:left="360" w:hanging="360"/>
        <w:rPr>
          <w:rFonts w:ascii="Times New Roman" w:hAnsi="Times New Roman" w:cs="Times New Roman"/>
          <w:lang w:eastAsia="zh-CN"/>
        </w:rPr>
      </w:pPr>
    </w:p>
    <w:p>
      <w:pPr>
        <w:tabs>
          <w:tab w:val="left" w:pos="1315"/>
        </w:tabs>
        <w:spacing w:beforeLines="50" w:afterLines="50"/>
        <w:ind w:left="360" w:hanging="36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Leveranslista</w:t>
      </w:r>
      <w:bookmarkEnd w:id="7"/>
    </w:p>
    <w:p>
      <w:pPr>
        <w:spacing w:beforeLines="50" w:afterLines="50"/>
        <w:outlineLvl w:val="1"/>
        <w:rPr>
          <w:rFonts w:ascii="Times New Roman" w:hAnsi="Times New Roman" w:cs="Times New Roman"/>
          <w:sz w:val="44"/>
          <w:szCs w:val="44"/>
          <w:lang w:eastAsia="zh-CN"/>
        </w:rPr>
      </w:pP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Magnetrörare</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Rörstav</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Strömkabel</w:t>
      </w:r>
    </w:p>
    <w:p>
      <w:pPr>
        <w:tabs>
          <w:tab w:val="left" w:pos="709"/>
        </w:tabs>
        <w:spacing w:beforeLines="50" w:afterLines="50"/>
        <w:rPr>
          <w:rFonts w:ascii="Times New Roman" w:hAnsi="Times New Roman"/>
          <w:sz w:val="40"/>
          <w:szCs w:val="40"/>
          <w:lang w:val="fr-FR"/>
        </w:rPr>
      </w:pPr>
      <w:r>
        <w:rPr>
          <w:rFonts w:ascii="Times New Roman" w:hAnsi="Times New Roman"/>
          <w:sz w:val="40"/>
          <w:szCs w:val="40"/>
          <w:lang w:val="fr-FR"/>
        </w:rPr>
        <w:t>•  Användarmanual</w:t>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rPr>
          <w:rFonts w:ascii="Times New Roman" w:hAnsi="Times New Roman"/>
        </w:rPr>
        <w:drawing>
          <wp:inline distT="0" distB="0" distL="0" distR="0">
            <wp:extent cx="6122035" cy="5278120"/>
            <wp:effectExtent l="19050" t="0" r="0" b="0"/>
            <wp:docPr id="14" name="图片 7" descr="E:\清理Pro微信迁移目录\Users\xwechat_files\wxid_muahon3c2g0q21_d2f4\temp\InputTemp\76800f3b-35f4-43a6-a234-fe1a08d1a4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76800f3b-35f4-43a6-a234-fe1a08d1a43a.png"/>
                    <pic:cNvPicPr>
                      <a:picLocks noChangeAspect="1" noChangeArrowheads="1"/>
                    </pic:cNvPicPr>
                  </pic:nvPicPr>
                  <pic:blipFill>
                    <a:blip r:embed="rId14"/>
                    <a:srcRect/>
                    <a:stretch>
                      <a:fillRect/>
                    </a:stretch>
                  </pic:blipFill>
                  <pic:spPr>
                    <a:xfrm>
                      <a:off x="0" y="0"/>
                      <a:ext cx="6122035" cy="5278541"/>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p>
    <w:sectPr>
      <w:headerReference r:id="rId5" w:type="default"/>
      <w:footerReference r:id="rId7" w:type="default"/>
      <w:headerReference r:id="rId6" w:type="even"/>
      <w:footerReference r:id="rId8"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2215C3"/>
    <w:rsid w:val="00394CBA"/>
    <w:rsid w:val="00480208"/>
    <w:rsid w:val="0054202A"/>
    <w:rsid w:val="00584A1A"/>
    <w:rsid w:val="007C2411"/>
    <w:rsid w:val="008237C7"/>
    <w:rsid w:val="008F130D"/>
    <w:rsid w:val="009A3C36"/>
    <w:rsid w:val="00A04D78"/>
    <w:rsid w:val="00CB4805"/>
    <w:rsid w:val="00DB16A9"/>
    <w:rsid w:val="00E61B48"/>
    <w:rsid w:val="00FD41E1"/>
    <w:rsid w:val="00FE05C0"/>
    <w:rsid w:val="0BFFC63A"/>
    <w:rsid w:val="3EC66B8F"/>
    <w:rsid w:val="69516080"/>
    <w:rsid w:val="CFCC9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sv-SE"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customStyle="1" w:styleId="9">
    <w:name w:val="页眉 Char"/>
    <w:basedOn w:val="7"/>
    <w:link w:val="4"/>
    <w:uiPriority w:val="0"/>
    <w:rPr>
      <w:color w:val="000000"/>
      <w:sz w:val="18"/>
      <w:szCs w:val="18"/>
      <w:lang w:eastAsia="en-US" w:bidi="en-US"/>
    </w:rPr>
  </w:style>
  <w:style w:type="character" w:customStyle="1" w:styleId="10">
    <w:name w:val="页脚 Char"/>
    <w:basedOn w:val="7"/>
    <w:link w:val="3"/>
    <w:uiPriority w:val="0"/>
    <w:rPr>
      <w:color w:val="000000"/>
      <w:sz w:val="18"/>
      <w:szCs w:val="18"/>
      <w:lang w:eastAsia="en-US" w:bidi="en-US"/>
    </w:rPr>
  </w:style>
  <w:style w:type="character" w:customStyle="1" w:styleId="11">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2.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customXml" Target="../customXml/item4.xml"/><Relationship Id="rId9" Type="http://schemas.openxmlformats.org/officeDocument/2006/relationships/theme" Target="theme/theme1.xml"/><Relationship Id="rId4"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2026-04-28T05:37:19+00:00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913FE4-B9A9-4089-9E35-A3F9277194F3}"/>
</file>

<file path=customXml/itemProps3.xml><?xml version="1.0" encoding="utf-8"?>
<ds:datastoreItem xmlns:ds="http://schemas.openxmlformats.org/officeDocument/2006/customXml" ds:itemID="{5AA62967-7436-48DC-8C55-FF82DE99A804}"/>
</file>

<file path=customXml/itemProps4.xml><?xml version="1.0" encoding="utf-8"?>
<ds:datastoreItem xmlns:ds="http://schemas.openxmlformats.org/officeDocument/2006/customXml" ds:itemID="{080ACACC-8239-4092-80F4-AFBD8F879AF4}"/>
</file>

<file path=docProps/app.xml><?xml version="1.0" encoding="utf-8"?>
<Properties xmlns="http://schemas.openxmlformats.org/officeDocument/2006/extended-properties" xmlns:vt="http://schemas.openxmlformats.org/officeDocument/2006/docPropsVTypes">
  <Template>sndt1529</Template>
  <Company>Quanyi</Company>
  <Pages>8</Pages>
  <Words>383</Words>
  <Characters>2186</Characters>
  <Lines>18</Lines>
  <Paragraphs>5</Paragraphs>
  <TotalTime>5</TotalTime>
  <ScaleCrop>false</ScaleCrop>
  <LinksUpToDate>false</LinksUpToDate>
  <CharactersWithSpaces>2564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7</cp:revision>
  <dcterms:created xsi:type="dcterms:W3CDTF">2026-03-26T19:29:00Z</dcterms:created>
  <dcterms:modified xsi:type="dcterms:W3CDTF">2026-04-13T05:35:13Z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