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064055 Maxi Magnetrörare</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705350" cy="3705225"/>
            <wp:effectExtent l="19050" t="0" r="0" b="0"/>
            <wp:docPr id="2" name="图片 1" descr="E:\清理Pro微信迁移目录\Users\xwechat_files\wxid_muahon3c2g0q21_d2f4\temp\InputTemp\1cd91486-56dd-47c5-9ca3-d4e0faae0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cd91486-56dd-47c5-9ca3-d4e0faae01b2.png"/>
                    <pic:cNvPicPr>
                      <a:picLocks noChangeAspect="1" noChangeArrowheads="1"/>
                    </pic:cNvPicPr>
                  </pic:nvPicPr>
                  <pic:blipFill>
                    <a:blip r:embed="rId9"/>
                    <a:srcRect/>
                    <a:stretch>
                      <a:fillRect/>
                    </a:stretch>
                  </pic:blipFill>
                  <pic:spPr>
                    <a:xfrm>
                      <a:off x="0" y="0"/>
                      <a:ext cx="4705350" cy="37052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Användarmanual</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 Produktbeskrivning</w:t>
      </w:r>
    </w:p>
    <w:p>
      <w:pPr>
        <w:spacing w:beforeLines="50" w:afterLines="50"/>
        <w:rPr>
          <w:rFonts w:ascii="Times New Roman" w:hAnsi="Times New Roman"/>
          <w:b/>
          <w:sz w:val="56"/>
          <w:szCs w:val="56"/>
          <w:lang w:val="fr-FR"/>
        </w:rPr>
      </w:pPr>
    </w:p>
    <w:p>
      <w:pPr>
        <w:widowControl/>
        <w:spacing w:line="360" w:lineRule="atLeast"/>
        <w:rPr>
          <w:rFonts w:ascii="Times New Roman" w:hAnsi="Times New Roman"/>
          <w:sz w:val="40"/>
          <w:szCs w:val="40"/>
          <w:lang w:val="fr-FR"/>
        </w:rPr>
      </w:pPr>
      <w:r>
        <w:rPr>
          <w:rFonts w:ascii="Times New Roman" w:hAnsi="Times New Roman"/>
          <w:sz w:val="40"/>
          <w:szCs w:val="40"/>
          <w:lang w:val="fr-FR"/>
        </w:rPr>
        <w:t>Labfield-märket stora kapacitetsmagnetrörare använder internationella avancerade designkoncept och tillverkningsteknik. Dess utseende är slätt och vackert, strukturen är kompakt och fast, den har en hög grad av mångsidighet, enkel och bekväm hantering och andra fördelar, ett sällsynt instrument för vetenskapliga forskningsförsök. Denna typ av magnetrörare används huvudsakligen i vätskeblandningslaboratorier, främst för att röra stora volymer av lågviskösa vätskor eller fasta-vätske-blandningar. Den kan rotera både positivt och negativt, blanda mer jämnt, med en nyckellåsfunktion, vilket gör experimentet säkrare.</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II: Produktöversikt</w:t>
      </w:r>
    </w:p>
    <w:p>
      <w:pPr>
        <w:spacing w:beforeLines="50" w:afterLines="50"/>
        <w:rPr>
          <w:rFonts w:ascii="Times New Roman" w:hAnsi="Times New Roman"/>
          <w:b/>
          <w:sz w:val="56"/>
          <w:szCs w:val="56"/>
          <w:lang w:val="fr-FR"/>
        </w:rPr>
      </w:pPr>
    </w:p>
    <w:p>
      <w:pPr>
        <w:spacing w:beforeLines="50" w:afterLines="50"/>
        <w:rPr>
          <w:rFonts w:ascii="Times New Roman" w:hAnsi="Times New Roman"/>
          <w:b/>
          <w:sz w:val="56"/>
          <w:szCs w:val="56"/>
          <w:lang w:val="fr-FR"/>
        </w:rPr>
      </w:pPr>
    </w:p>
    <w:p>
      <w:pPr>
        <w:spacing w:beforeLines="50" w:afterLines="50"/>
        <w:jc w:val="center"/>
        <w:rPr>
          <w:rFonts w:ascii="Times New Roman" w:hAnsi="Times New Roman" w:cs="Times New Roman"/>
          <w:sz w:val="44"/>
          <w:szCs w:val="44"/>
        </w:rPr>
      </w:pPr>
      <w:r>
        <w:rPr>
          <w:rFonts w:ascii="Times New Roman" w:hAnsi="Times New Roman"/>
          <w:sz w:val="44"/>
        </w:rPr>
        <w:drawing>
          <wp:inline distT="0" distB="0" distL="0" distR="0">
            <wp:extent cx="4257675" cy="5734050"/>
            <wp:effectExtent l="19050" t="0" r="9525" b="0"/>
            <wp:docPr id="7" name="图片 2" descr="E:\清理Pro微信迁移目录\Users\xwechat_files\wxid_muahon3c2g0q21_d2f4\temp\InputTemp\379c5b9b-716e-4f45-b769-66baaa8b5b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9c5b9b-716e-4f45-b769-66baaa8b5bce.png"/>
                    <pic:cNvPicPr>
                      <a:picLocks noChangeAspect="1" noChangeArrowheads="1"/>
                    </pic:cNvPicPr>
                  </pic:nvPicPr>
                  <pic:blipFill>
                    <a:blip r:embed="rId10"/>
                    <a:srcRect/>
                    <a:stretch>
                      <a:fillRect/>
                    </a:stretch>
                  </pic:blipFill>
                  <pic:spPr>
                    <a:xfrm>
                      <a:off x="0" y="0"/>
                      <a:ext cx="4257675" cy="5734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1" w:name="bookmark1"/>
      <w:r>
        <w:rPr>
          <w:rFonts w:ascii="Times New Roman" w:hAnsi="Times New Roman"/>
          <w:b/>
          <w:sz w:val="56"/>
          <w:szCs w:val="56"/>
          <w:lang w:val="fr-FR"/>
        </w:rPr>
        <w:t>III: Produktintroduktion</w:t>
      </w:r>
      <w:bookmarkEnd w:id="1"/>
    </w:p>
    <w:p>
      <w:pPr>
        <w:spacing w:beforeLines="50" w:afterLines="50"/>
        <w:rPr>
          <w:rFonts w:ascii="Times New Roman" w:hAnsi="Times New Roman"/>
          <w:b/>
          <w:sz w:val="56"/>
          <w:szCs w:val="56"/>
          <w:lang w:val="fr-FR"/>
        </w:rPr>
      </w:pPr>
    </w:p>
    <w:p>
      <w:pPr>
        <w:spacing w:beforeLines="50" w:afterLines="50"/>
        <w:outlineLvl w:val="1"/>
        <w:rPr>
          <w:rFonts w:ascii="Times New Roman" w:hAnsi="Times New Roman" w:cs="Times New Roman"/>
          <w:b/>
          <w:bCs/>
          <w:sz w:val="44"/>
          <w:szCs w:val="44"/>
          <w:lang w:eastAsia="zh-CN"/>
        </w:rPr>
      </w:pPr>
      <w:r>
        <w:rPr>
          <w:rFonts w:ascii="Times New Roman" w:hAnsi="Times New Roman"/>
          <w:b/>
          <w:sz w:val="44"/>
        </w:rPr>
        <w:pict>
          <v:shape id="_x0000_s2054" o:spid="_x0000_s2054" o:spt="202" type="#_x0000_t202" style="position:absolute;left:0pt;margin-left:62.5pt;margin-top:29.8pt;height:31.45pt;width:282.75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Korrosionsbeständig arbetsyta</w:t>
                  </w:r>
                </w:p>
              </w:txbxContent>
            </v:textbox>
          </v:shape>
        </w:pict>
      </w:r>
    </w:p>
    <w:p>
      <w:pPr>
        <w:spacing w:beforeLines="50" w:afterLines="50"/>
        <w:outlineLvl w:val="1"/>
        <w:rPr>
          <w:rFonts w:ascii="Times New Roman" w:hAnsi="Times New Roman" w:cs="Times New Roman"/>
          <w:b/>
          <w:bCs/>
          <w:sz w:val="44"/>
          <w:szCs w:val="44"/>
        </w:rPr>
      </w:pPr>
      <w:r>
        <w:rPr>
          <w:rFonts w:ascii="宋体" w:hAnsi="宋体"/>
        </w:rPr>
        <w:pict>
          <v:shape id="_x0000_s2057" o:spid="_x0000_s2057" o:spt="202" type="#_x0000_t202" style="position:absolute;left:0pt;margin-left:270.75pt;margin-top:317.3pt;height:58.6pt;width:185.3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Hastighetsinställning</w:t>
                  </w:r>
                </w:p>
                <w:p>
                  <w:pPr>
                    <w:rPr>
                      <w:rFonts w:ascii="Times New Roman" w:hAnsi="Times New Roman" w:cs="Times New Roman"/>
                      <w:b/>
                      <w:sz w:val="36"/>
                      <w:szCs w:val="36"/>
                      <w:lang w:eastAsia="zh-CN"/>
                    </w:rPr>
                  </w:pPr>
                </w:p>
              </w:txbxContent>
            </v:textbox>
          </v:shape>
        </w:pict>
      </w:r>
      <w:r>
        <w:rPr>
          <w:rFonts w:ascii="Times New Roman" w:hAnsi="Times New Roman"/>
          <w:b/>
          <w:sz w:val="44"/>
        </w:rPr>
        <w:pict>
          <v:shape id="_x0000_s2055" o:spid="_x0000_s2055" o:spt="202" type="#_x0000_t202" style="position:absolute;left:0pt;margin-left:328.8pt;margin-top:214.5pt;height:31.45pt;width:171.9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Digital visning</w:t>
                  </w:r>
                </w:p>
              </w:txbxContent>
            </v:textbox>
          </v:shape>
        </w:pict>
      </w:r>
      <w:r>
        <w:rPr>
          <w:rFonts w:ascii="Times New Roman" w:hAnsi="Times New Roman"/>
          <w:b/>
          <w:sz w:val="44"/>
        </w:rPr>
        <w:pict>
          <v:shape id="_x0000_s2056" o:spid="_x0000_s2056" o:spt="202" type="#_x0000_t202" style="position:absolute;left:0pt;margin-left:14.55pt;margin-top:317.3pt;height:31.45pt;width:140.1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Tidsinställning</w:t>
                  </w:r>
                </w:p>
              </w:txbxContent>
            </v:textbox>
          </v:shape>
        </w:pict>
      </w:r>
      <w:r>
        <w:rPr>
          <w:rFonts w:ascii="Times New Roman" w:hAnsi="Times New Roman"/>
          <w:b/>
          <w:sz w:val="44"/>
        </w:rPr>
        <w:drawing>
          <wp:inline distT="0" distB="0" distL="0" distR="0">
            <wp:extent cx="5838825" cy="4629150"/>
            <wp:effectExtent l="19050" t="0" r="9525" b="0"/>
            <wp:docPr id="4" name="图片 4" descr="E:\清理Pro微信迁移目录\Users\xwechat_files\wxid_muahon3c2g0q21_d2f4\temp\InputTemp\88ab3000-3865-4548-a15a-fd06beb01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88ab3000-3865-4548-a15a-fd06beb01572.png"/>
                    <pic:cNvPicPr>
                      <a:picLocks noChangeAspect="1" noChangeArrowheads="1"/>
                    </pic:cNvPicPr>
                  </pic:nvPicPr>
                  <pic:blipFill>
                    <a:blip r:embed="rId11"/>
                    <a:srcRect/>
                    <a:stretch>
                      <a:fillRect/>
                    </a:stretch>
                  </pic:blipFill>
                  <pic:spPr>
                    <a:xfrm>
                      <a:off x="0" y="0"/>
                      <a:ext cx="5838825" cy="4629150"/>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sz w:val="44"/>
          <w:szCs w:val="44"/>
        </w:rPr>
      </w:pPr>
      <w:r>
        <w:rPr>
          <w:rFonts w:ascii="Times New Roman" w:hAnsi="Times New Roman"/>
          <w:b/>
          <w:sz w:val="44"/>
        </w:rPr>
        <w:pict>
          <v:shape id="_x0000_s2052" o:spid="_x0000_s2052" o:spt="202" type="#_x0000_t202" style="position:absolute;left:0pt;margin-left:29.2pt;margin-top:422.95pt;height:24.05pt;width:219.35pt;z-index:251659264;mso-width-relative:margin;mso-height-relative:margin;mso-height-percent:200;" stroked="t" coordsize="21600,21600">
            <v:path/>
            <v:fill focussize="0,0"/>
            <v:stroke color="#FFFFFF" joinstyle="miter"/>
            <v:imagedata o:title=""/>
            <o:lock v:ext="edit"/>
            <v:textbox style="mso-fit-shape-to-text:t;">
              <w:txbxContent>
                <w:p>
                  <w:pPr>
                    <w:rPr>
                      <w:rFonts w:ascii="Times New Roman" w:hAnsi="Times New Roman" w:cs="Times New Roman"/>
                      <w:b/>
                      <w:sz w:val="28"/>
                      <w:szCs w:val="28"/>
                    </w:rPr>
                  </w:pPr>
                  <w:r>
                    <w:rPr>
                      <w:rFonts w:ascii="Times New Roman" w:hAnsi="Times New Roman"/>
                      <w:b/>
                      <w:sz w:val="28"/>
                    </w:rPr>
                    <w:t>Strömbrytare/Hastighetskontroll</w:t>
                  </w:r>
                </w:p>
              </w:txbxContent>
            </v:textbox>
          </v:shape>
        </w:pict>
      </w:r>
    </w:p>
    <w:p>
      <w:pPr>
        <w:rPr>
          <w:rFonts w:ascii="Times New Roman" w:hAnsi="Times New Roman" w:cs="Times New Roman"/>
          <w:sz w:val="44"/>
          <w:szCs w:val="44"/>
          <w:lang w:eastAsia="zh-CN"/>
        </w:rPr>
      </w:pPr>
    </w:p>
    <w:p>
      <w:pPr>
        <w:rPr>
          <w:rFonts w:ascii="Times New Roman" w:hAnsi="Times New Roman" w:cs="Times New Roman"/>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IV: Produktdata</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Motortyp</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Borstlös 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Visningsläge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LCD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Maskinens effekt</w:t>
            </w:r>
          </w:p>
        </w:tc>
        <w:tc>
          <w:tcPr>
            <w:tcW w:w="2500" w:type="pct"/>
            <w:vAlign w:val="center"/>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Maximalt rörkapacitet</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10 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Panstorlek</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220*220 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RPM-intervall</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50-1500 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Hastighetsnoggrannhet</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 rpm/min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Tidsintervall</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 min - 23 h 59 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Magnetstavstorlek</w:t>
            </w:r>
          </w:p>
        </w:tc>
        <w:tc>
          <w:tcPr>
            <w:tcW w:w="2500" w:type="pct"/>
          </w:tcPr>
          <w:p>
            <w:pPr>
              <w:widowControl/>
              <w:spacing w:line="416" w:lineRule="atLeast"/>
              <w:jc w:val="both"/>
              <w:rPr>
                <w:rFonts w:ascii="Times New Roman" w:hAnsi="Times New Roman"/>
                <w:sz w:val="40"/>
                <w:szCs w:val="40"/>
                <w:lang w:val="fr-FR"/>
              </w:rPr>
            </w:pPr>
            <w:bookmarkStart w:id="8" w:name="_GoBack"/>
            <w:bookmarkEnd w:id="8"/>
            <w:r>
              <w:rPr>
                <w:rFonts w:ascii="Times New Roman" w:hAnsi="Times New Roman"/>
                <w:sz w:val="40"/>
                <w:szCs w:val="40"/>
                <w:lang w:val="fr-FR"/>
              </w:rPr>
              <w:t>50 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Produktstorlek</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315* 220*65 mm</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2" w:name="bookmark2"/>
      <w:r>
        <w:rPr>
          <w:rFonts w:ascii="Times New Roman" w:hAnsi="Times New Roman"/>
          <w:b/>
          <w:sz w:val="56"/>
          <w:szCs w:val="56"/>
          <w:lang w:val="fr-FR"/>
        </w:rPr>
        <w:t>V: Korrekt användning</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Tillämpning</w:t>
      </w:r>
      <w:bookmarkEnd w:id="3"/>
    </w:p>
    <w:p>
      <w:pPr>
        <w:spacing w:line="360" w:lineRule="atLeast"/>
        <w:ind w:left="0" w:leftChars="0" w:firstLine="0" w:firstLineChars="0"/>
        <w:rPr>
          <w:rFonts w:hint="default" w:ascii="Times New Roman" w:hAnsi="Times New Roman" w:cs="Times New Roman"/>
          <w:sz w:val="40"/>
          <w:szCs w:val="40"/>
          <w:lang w:val="fr-FR"/>
        </w:rPr>
      </w:pPr>
      <w:r>
        <w:rPr>
          <w:rFonts w:hint="default" w:ascii="Times New Roman" w:hAnsi="Times New Roman" w:cs="Times New Roman"/>
          <w:sz w:val="40"/>
          <w:szCs w:val="40"/>
          <w:lang w:val="fr-FR"/>
        </w:rPr>
        <w:t xml:space="preserve">•  </w:t>
      </w:r>
      <w:bookmarkStart w:id="4" w:name="bookmark4"/>
      <w:r>
        <w:rPr>
          <w:rFonts w:hint="default" w:ascii="Times New Roman" w:hAnsi="Times New Roman" w:cs="Times New Roman"/>
          <w:sz w:val="40"/>
          <w:szCs w:val="40"/>
          <w:lang w:val="en-US"/>
        </w:rPr>
        <w:t xml:space="preserve"> </w:t>
      </w:r>
      <w:r>
        <w:rPr>
          <w:rFonts w:hint="default" w:ascii="Times New Roman" w:hAnsi="Times New Roman" w:cs="Times New Roman"/>
          <w:sz w:val="40"/>
          <w:szCs w:val="40"/>
          <w:lang w:val="fr-FR"/>
        </w:rPr>
        <w:t>Används för att röra stora volymer av lågviskösa vätskor eller fasta-vätske-blandningar</w:t>
      </w:r>
    </w:p>
    <w:p>
      <w:pPr>
        <w:spacing w:beforeLines="50" w:afterLines="50"/>
        <w:outlineLvl w:val="2"/>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Användning</w:t>
      </w:r>
      <w:bookmarkEnd w:id="4"/>
    </w:p>
    <w:p>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 xml:space="preserve">•  </w:t>
      </w:r>
      <w:r>
        <w:rPr>
          <w:rFonts w:hint="default" w:ascii="Times New Roman" w:hAnsi="Times New Roman" w:cs="Times New Roman"/>
          <w:sz w:val="40"/>
          <w:szCs w:val="40"/>
          <w:lang w:val="en-US"/>
        </w:rPr>
        <w:t xml:space="preserve"> </w:t>
      </w:r>
      <w:r>
        <w:rPr>
          <w:rFonts w:hint="default" w:ascii="Times New Roman" w:hAnsi="Times New Roman" w:cs="Times New Roman"/>
          <w:sz w:val="40"/>
          <w:szCs w:val="40"/>
          <w:lang w:val="fr-FR"/>
        </w:rPr>
        <w:t>Den är mycket användbar för experiment vid universitet, miljöskydd, sanitet, epidemiförebyggande, kemiindustri, kranvatten och andra organisationer.</w:t>
      </w:r>
    </w:p>
    <w:p>
      <w:pPr>
        <w:tabs>
          <w:tab w:val="left" w:pos="1510"/>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Steg för användning</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Sätt i kontakten och slå på den.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Placera behållaren i mitten av arbetsplattan och sätt i magnetrörstav först. Använd vänster ratt för att justera tiden och höger ratt för att justera hastigheten.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Tryck på vänster ratt för att byta mellan framåt- och bakåtfunktion.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Tryck på höger ratt för att starta och stoppa.</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Notera: sätt i magnetrörstaven först innan du startar.</w:t>
      </w: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Instrumentets användningsmiljö</w:t>
      </w:r>
      <w:bookmarkEnd w:id="5"/>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För inomhusbruk.</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Höjd: ≤2000 m</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xml:space="preserve">•  Instrumentets arbets temperaturintervall är +5℃~+40℃ &gt; Det tillämpliga temperaturintervallet för instrumentet är ≤80% </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xml:space="preserve">•  Det finns inga vibrationer eller luftflöde som påverkar prestanda i omgivningen </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Håll ett säkerhetsavstånd på 10 cm framför och bakom instrumentet när det är i drift</w:t>
      </w:r>
    </w:p>
    <w:p>
      <w:pPr>
        <w:keepNext w:val="0"/>
        <w:keepLines w:val="0"/>
        <w:pageBreakBefore w:val="0"/>
        <w:widowControl w:val="0"/>
        <w:tabs>
          <w:tab w:val="left" w:pos="240"/>
          <w:tab w:val="left" w:pos="1315"/>
        </w:tabs>
        <w:kinsoku/>
        <w:wordWrap/>
        <w:overflowPunct/>
        <w:topLinePunct w:val="0"/>
        <w:autoSpaceDE/>
        <w:autoSpaceDN/>
        <w:bidi w:val="0"/>
        <w:adjustRightInd/>
        <w:snapToGrid/>
        <w:spacing w:beforeLines="50" w:afterLines="50"/>
        <w:ind w:left="240" w:leftChars="0" w:hanging="240" w:hangingChars="100"/>
        <w:textAlignment w:val="auto"/>
        <w:rPr>
          <w:rFonts w:ascii="Times New Roman" w:hAnsi="Times New Roman" w:cs="Times New Roman"/>
          <w:lang w:eastAsia="zh-CN"/>
        </w:rPr>
      </w:pP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outlineLvl w:val="2"/>
        <w:rPr>
          <w:rFonts w:ascii="Times New Roman" w:hAnsi="Times New Roman"/>
          <w:b/>
          <w:sz w:val="40"/>
          <w:szCs w:val="40"/>
          <w:lang w:val="fr-FR"/>
        </w:rPr>
      </w:pPr>
      <w:bookmarkStart w:id="6" w:name="bookmark6"/>
      <w:r>
        <w:rPr>
          <w:rFonts w:ascii="Times New Roman" w:hAnsi="Times New Roman"/>
          <w:b/>
          <w:sz w:val="40"/>
          <w:szCs w:val="40"/>
          <w:lang w:val="fr-FR"/>
        </w:rPr>
        <w:t>Säkerhetsföreskrifter</w:t>
      </w:r>
      <w:bookmarkEnd w:id="6"/>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Det är strikt förbjudet att koppla in strömkontakten och växla strömbrytaren när händerna är blöta av vätska!</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Det är strikt förbjudet att dra ut strömsladden när instrumentet är påslaget!</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Det är strikt förbjudet att underhålla och rengöra instrumentet när det är påslaget!</w:t>
      </w:r>
    </w:p>
    <w:p>
      <w:pPr>
        <w:keepNext w:val="0"/>
        <w:keepLines w:val="0"/>
        <w:pageBreakBefore w:val="0"/>
        <w:widowControl w:val="0"/>
        <w:tabs>
          <w:tab w:val="left" w:pos="240"/>
        </w:tabs>
        <w:kinsoku/>
        <w:wordWrap/>
        <w:overflowPunct/>
        <w:topLinePunct w:val="0"/>
        <w:autoSpaceDE/>
        <w:autoSpaceDN/>
        <w:bidi w:val="0"/>
        <w:adjustRightInd/>
        <w:snapToGrid/>
        <w:spacing w:beforeLines="50" w:afterLines="50"/>
        <w:ind w:left="400" w:leftChars="0" w:hanging="400" w:hangingChars="100"/>
        <w:textAlignment w:val="auto"/>
        <w:rPr>
          <w:rFonts w:ascii="Times New Roman" w:hAnsi="Times New Roman"/>
          <w:sz w:val="40"/>
          <w:szCs w:val="40"/>
          <w:lang w:val="fr-FR"/>
        </w:rPr>
      </w:pPr>
      <w:r>
        <w:rPr>
          <w:rFonts w:ascii="Times New Roman" w:hAnsi="Times New Roman"/>
          <w:sz w:val="40"/>
          <w:szCs w:val="40"/>
          <w:lang w:val="fr-FR"/>
        </w:rPr>
        <w:t>•  Det är strikt förbjudet att installera instrumentet på en ojämn, svajig och vibrerande arbetsyta!</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7" w:name="bookmark7"/>
      <w:r>
        <w:rPr>
          <w:rFonts w:ascii="Times New Roman" w:hAnsi="Times New Roman"/>
          <w:b/>
          <w:sz w:val="56"/>
          <w:szCs w:val="56"/>
          <w:lang w:val="fr-FR"/>
        </w:rPr>
        <w:t>Leveranslista</w:t>
      </w:r>
      <w:bookmarkEnd w:id="7"/>
    </w:p>
    <w:p>
      <w:pPr>
        <w:spacing w:beforeLines="50" w:afterLines="50"/>
        <w:outlineLvl w:val="1"/>
        <w:rPr>
          <w:rFonts w:ascii="Times New Roman" w:hAnsi="Times New Roman" w:cs="Times New Roman"/>
          <w:sz w:val="44"/>
          <w:szCs w:val="44"/>
          <w:lang w:eastAsia="zh-CN"/>
        </w:rPr>
      </w:pP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Stora kapacitetsmagnetrörare</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Rörstav</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Strömkabel</w:t>
      </w:r>
    </w:p>
    <w:p>
      <w:pPr>
        <w:tabs>
          <w:tab w:val="left" w:pos="426"/>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Användarmanual</w:t>
      </w:r>
    </w:p>
    <w:p>
      <w:pPr>
        <w:spacing w:beforeLines="50" w:afterLines="50"/>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514975" cy="3695700"/>
            <wp:effectExtent l="19050" t="0" r="9525" b="0"/>
            <wp:docPr id="5" name="图片 5" descr="E:\清理Pro微信迁移目录\Users\xwechat_files\wxid_muahon3c2g0q21_d2f4\temp\InputTemp\becd46a0-1241-4876-9f8a-b6a4956c2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清理Pro微信迁移目录\Users\xwechat_files\wxid_muahon3c2g0q21_d2f4\temp\InputTemp\becd46a0-1241-4876-9f8a-b6a4956c2d06.png"/>
                    <pic:cNvPicPr>
                      <a:picLocks noChangeAspect="1" noChangeArrowheads="1"/>
                    </pic:cNvPicPr>
                  </pic:nvPicPr>
                  <pic:blipFill>
                    <a:blip r:embed="rId12"/>
                    <a:srcRect/>
                    <a:stretch>
                      <a:fillRect/>
                    </a:stretch>
                  </pic:blipFill>
                  <pic:spPr>
                    <a:xfrm>
                      <a:off x="0" y="0"/>
                      <a:ext cx="5514975" cy="36957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45C97"/>
    <w:rsid w:val="001D783C"/>
    <w:rsid w:val="002F0791"/>
    <w:rsid w:val="00394CBA"/>
    <w:rsid w:val="00430E7B"/>
    <w:rsid w:val="007C2411"/>
    <w:rsid w:val="0090129F"/>
    <w:rsid w:val="009A3C36"/>
    <w:rsid w:val="00A04D78"/>
    <w:rsid w:val="00AE2F6E"/>
    <w:rsid w:val="00C1730A"/>
    <w:rsid w:val="00C41253"/>
    <w:rsid w:val="00CB4805"/>
    <w:rsid w:val="00E31162"/>
    <w:rsid w:val="00EF2AE6"/>
    <w:rsid w:val="00FD41E1"/>
    <w:rsid w:val="00FE5E65"/>
    <w:rsid w:val="1D536CC6"/>
    <w:rsid w:val="3DFD8FB7"/>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autoRedefine/>
    <w:qFormat/>
    <w:uiPriority w:val="22"/>
    <w:rPr>
      <w:b/>
      <w:bCs/>
    </w:rPr>
  </w:style>
  <w:style w:type="character" w:styleId="9">
    <w:name w:val="Emphasis"/>
    <w:basedOn w:val="7"/>
    <w:autoRedefine/>
    <w:qFormat/>
    <w:uiPriority w:val="20"/>
    <w:rPr>
      <w:i/>
      <w:iCs/>
    </w:rPr>
  </w:style>
  <w:style w:type="character" w:customStyle="1" w:styleId="10">
    <w:name w:val="页眉 Char"/>
    <w:basedOn w:val="7"/>
    <w:link w:val="4"/>
    <w:autoRedefine/>
    <w:qFormat/>
    <w:uiPriority w:val="0"/>
    <w:rPr>
      <w:color w:val="000000"/>
      <w:sz w:val="18"/>
      <w:szCs w:val="18"/>
      <w:lang w:eastAsia="en-US" w:bidi="en-US"/>
    </w:rPr>
  </w:style>
  <w:style w:type="character" w:customStyle="1" w:styleId="11">
    <w:name w:val="页脚 Char"/>
    <w:basedOn w:val="7"/>
    <w:link w:val="3"/>
    <w:autoRedefine/>
    <w:qFormat/>
    <w:uiPriority w:val="0"/>
    <w:rPr>
      <w:color w:val="000000"/>
      <w:sz w:val="18"/>
      <w:szCs w:val="18"/>
      <w:lang w:eastAsia="en-US" w:bidi="en-US"/>
    </w:rPr>
  </w:style>
  <w:style w:type="character" w:customStyle="1" w:styleId="12">
    <w:name w:val="批注框文本 Char"/>
    <w:basedOn w:val="7"/>
    <w:link w:val="2"/>
    <w:autoRedefine/>
    <w:qFormat/>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7"/>
    <customShpInfo spid="_x0000_s2055"/>
    <customShpInfo spid="_x0000_s2056"/>
    <customShpInfo spid="_x0000_s205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7E0009-DB4E-42CA-907B-656398F3D8AC}"/>
</file>

<file path=customXml/itemProps3.xml><?xml version="1.0" encoding="utf-8"?>
<ds:datastoreItem xmlns:ds="http://schemas.openxmlformats.org/officeDocument/2006/customXml" ds:itemID="{75564343-31CA-4DF5-BAE3-2EECE08CD813}"/>
</file>

<file path=customXml/itemProps4.xml><?xml version="1.0" encoding="utf-8"?>
<ds:datastoreItem xmlns:ds="http://schemas.openxmlformats.org/officeDocument/2006/customXml" ds:itemID="{940BFB00-E973-42A4-887C-A8F815688EAA}"/>
</file>

<file path=docProps/app.xml><?xml version="1.0" encoding="utf-8"?>
<Properties xmlns="http://schemas.openxmlformats.org/officeDocument/2006/extended-properties" xmlns:vt="http://schemas.openxmlformats.org/officeDocument/2006/docPropsVTypes">
  <Template>sndt1529</Template>
  <Company>Quanyi</Company>
  <Pages>8</Pages>
  <Words>455</Words>
  <Characters>2596</Characters>
  <Lines>21</Lines>
  <Paragraphs>6</Paragraphs>
  <TotalTime>2</TotalTime>
  <ScaleCrop>false</ScaleCrop>
  <LinksUpToDate>false</LinksUpToDate>
  <CharactersWithSpaces>3045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2026-03-26T19:29:00Z</dcterms:created>
  <dcterms:modified xsi:type="dcterms:W3CDTF">2026-04-13T05:36:29Z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