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064060 Flerpositions-magnetomrører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444365" cy="3391535"/>
            <wp:effectExtent l="19050" t="0" r="0" b="0"/>
            <wp:docPr id="1" name="图片 1" descr="E:\清理Pro微信迁移目录\Users\xwechat_files\wxid_muahon3c2g0q21_d2f4\temp\InputTemp\1cc850e8-f0c4-4972-9930-a1be101ede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1cc850e8-f0c4-4972-9930-a1be101ede8f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44"/>
          <w:szCs w:val="36"/>
          <w:lang w:val="fr-FR"/>
        </w:rPr>
        <w:t>Brugervejledning</w:t>
      </w: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/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Produktbeskrivelse</w:t>
      </w:r>
    </w:p>
    <w:p>
      <w:pPr>
        <w:widowControl/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flerpositions-magnetomrører anvender internationale avancerede designkoncepter og fremstillingsteknologi, med et glat og æstetisk udseende, kompakt og robust konstruktion, høj alsidighed og enkel betjening, og er et uundværligt instrument til videnskabelige eksperimenter.</w:t>
      </w:r>
    </w:p>
    <w:p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Denne magnetomrører er hovedsageligt egnet til laboratorieudstyr til væskeblanding og anvendes til samtidig omrøring af lavviskøse væsker eller fast-væske-blandinger, og kan indstilles til synkron eller asynkron drift.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Produktoversigt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835400" cy="4959350"/>
            <wp:effectExtent l="0" t="0" r="0" b="19050"/>
            <wp:docPr id="2" name="图片 2" descr="E:\清理Pro微信迁移目录\Users\xwechat_files\wxid_muahon3c2g0q21_d2f4\temp\InputTemp\20c21b30-7de7-4114-bfe1-b73e6d0c96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清理Pro微信迁移目录\Users\xwechat_files\wxid_muahon3c2g0q21_d2f4\temp\InputTemp\20c21b30-7de7-4114-bfe1-b73e6d0c96a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495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III: Produktintroduktion</w:t>
      </w:r>
      <w:bookmarkEnd w:id="1"/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60" o:spid="_x0000_s2060" o:spt="202" type="#_x0000_t202" style="position:absolute;left:0pt;margin-left:256.45pt;margin-top:347.05pt;height:51.9pt;width:157.1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Hastigheds-/tidsknap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Start/stop-knap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63" o:spid="_x0000_s2063" o:spt="202" type="#_x0000_t202" style="position:absolute;left:0pt;margin-left:34.3pt;margin-top:320.95pt;height:41.8pt;width:194.45pt;z-index:25166438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Synkron/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asynkron knap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62" o:spid="_x0000_s2062" o:spt="202" type="#_x0000_t202" style="position:absolute;left:0pt;margin-left:187.85pt;margin-top:297.95pt;height:27.75pt;width:112.1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LCD-display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59" o:spid="_x0000_s2059" o:spt="202" type="#_x0000_t202" style="position:absolute;left:0pt;margin-left:132.25pt;margin-top:5.45pt;height:27.75pt;width:233.15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Korrosionsbestandig plade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988560" cy="5050155"/>
            <wp:effectExtent l="19050" t="0" r="2215" b="0"/>
            <wp:docPr id="8" name="图片 3" descr="E:\清理Pro微信迁移目录\Users\xwechat_files\wxid_muahon3c2g0q21_d2f4\temp\InputTemp\fe118ab7-03cf-413b-8369-e30749947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E:\清理Pro微信迁移目录\Users\xwechat_files\wxid_muahon3c2g0q21_d2f4\temp\InputTemp\fe118ab7-03cf-413b-8369-e30749947be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8595" cy="505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56" o:spid="_x0000_s2056" o:spt="202" type="#_x0000_t202" style="position:absolute;left:0pt;margin-left:14.55pt;margin-top:321pt;height:27.75pt;width:132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Tidsindstilling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57" o:spid="_x0000_s2057" o:spt="202" type="#_x0000_t202" style="position:absolute;left:0pt;margin-left:270.75pt;margin-top:321pt;height:27.75pt;width:99.3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Hastighedsindstilling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spacing w:beforeLines="50" w:afterLines="50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4"/>
        <w:gridCol w:w="47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Styring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Asynkron (synkronisering kan indstilles)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Antal stationer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Arbejdspladestørrelse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4-(110*110mm)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Maks. omrøringsvolumen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4*500ml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Motortype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Børsteløs motor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Omrøringsretning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Mod uret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RPM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50-1500 rpm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Magnetstørrelse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30mm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Displaytype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LCD-Skærm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Timing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1min-19h59min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Spænding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AC100-240V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Tilladt omgivelsestemperatur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5-40℃ 80%RH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68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Produktstørrelse (MM)</w:t>
            </w:r>
          </w:p>
        </w:tc>
        <w:tc>
          <w:tcPr>
            <w:tcW w:w="2431" w:type="pct"/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320</w:t>
            </w:r>
            <w:r>
              <w:rPr>
                <w:rFonts w:hint="eastAsia" w:ascii="Times New Roman" w:hAnsi="Times New Roman"/>
                <w:sz w:val="40"/>
                <w:szCs w:val="36"/>
                <w:lang w:val="en-US" w:eastAsia="zh-CN"/>
              </w:rPr>
              <w:t>*</w:t>
            </w:r>
            <w:r>
              <w:rPr>
                <w:rFonts w:ascii="Times New Roman" w:hAnsi="Times New Roman"/>
                <w:sz w:val="40"/>
                <w:szCs w:val="36"/>
                <w:lang w:val="fr-FR"/>
              </w:rPr>
              <w:t>220</w:t>
            </w:r>
            <w:r>
              <w:rPr>
                <w:rFonts w:hint="eastAsia" w:ascii="Times New Roman" w:hAnsi="Times New Roman"/>
                <w:sz w:val="40"/>
                <w:szCs w:val="36"/>
                <w:lang w:val="en-US" w:eastAsia="zh-CN"/>
              </w:rPr>
              <w:t>*</w:t>
            </w:r>
            <w:bookmarkStart w:id="8" w:name="_GoBack"/>
            <w:bookmarkEnd w:id="8"/>
            <w:r>
              <w:rPr>
                <w:rFonts w:ascii="Times New Roman" w:hAnsi="Times New Roman"/>
                <w:sz w:val="40"/>
                <w:szCs w:val="36"/>
                <w:lang w:val="fr-FR"/>
              </w:rPr>
              <w:t>65mm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2"/>
      <w:r>
        <w:rPr>
          <w:rFonts w:ascii="Times New Roman" w:hAnsi="Times New Roman"/>
          <w:b/>
          <w:sz w:val="56"/>
          <w:szCs w:val="36"/>
          <w:lang w:val="fr-FR"/>
        </w:rPr>
        <w:t>V: Korrekt brug</w:t>
      </w:r>
      <w:bookmarkEnd w:id="2"/>
    </w:p>
    <w:p>
      <w:pPr>
        <w:spacing w:beforeLines="50" w:afterLines="50"/>
        <w:outlineLvl w:val="1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3" w:name="bookmark3"/>
      <w:r>
        <w:rPr>
          <w:rFonts w:ascii="Times New Roman" w:hAnsi="Times New Roman"/>
          <w:b/>
          <w:sz w:val="40"/>
          <w:szCs w:val="40"/>
          <w:lang w:val="fr-FR"/>
        </w:rPr>
        <w:t>Anvendelse</w:t>
      </w:r>
      <w:bookmarkEnd w:id="3"/>
    </w:p>
    <w:p>
      <w:pPr>
        <w:spacing w:line="360" w:lineRule="atLeast"/>
        <w:ind w:left="480" w:leftChars="0" w:hanging="480" w:hangingChars="120"/>
        <w:jc w:val="left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ab/>
      </w:r>
      <w:bookmarkStart w:id="4" w:name="bookmark4"/>
      <w:r>
        <w:rPr>
          <w:rFonts w:hint="default" w:ascii="Times New Roman" w:hAnsi="Times New Roman" w:cs="Times New Roman"/>
          <w:sz w:val="40"/>
          <w:szCs w:val="40"/>
          <w:lang w:val="fr-FR"/>
        </w:rPr>
        <w:t>Anvendes bredt i eksperimenter ved forskellige universiteter, inden for miljøbeskyttelse, sundhed, epidemiforebyggelse, kemisk industri, vandforsyning og andre enheder.</w:t>
      </w:r>
    </w:p>
    <w:p>
      <w:pPr>
        <w:spacing w:line="360" w:lineRule="atLeast"/>
        <w:ind w:left="336" w:leftChars="0" w:hanging="336" w:hangingChars="12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>
      <w:pPr>
        <w:spacing w:beforeLines="50" w:afterLines="50"/>
        <w:ind w:left="480" w:leftChars="0" w:hanging="480" w:hangingChars="12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Brug</w:t>
      </w:r>
      <w:bookmarkEnd w:id="4"/>
    </w:p>
    <w:p>
      <w:pPr>
        <w:spacing w:line="360" w:lineRule="atLeast"/>
        <w:ind w:left="480" w:leftChars="0" w:hanging="480" w:hangingChars="120"/>
        <w:jc w:val="left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Anvendes bredt i eksperimenter ved forskellige universiteter, inden for miljøbeskyttelse, sundhed, epidemiforebyggelse, kemisk industri, vandforsyning og andre enheder.</w:t>
      </w:r>
    </w:p>
    <w:p>
      <w:pPr>
        <w:tabs>
          <w:tab w:val="left" w:pos="1510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Brugsanvisning</w:t>
      </w:r>
    </w:p>
    <w:p>
      <w:pPr>
        <w:pStyle w:val="13"/>
        <w:widowControl/>
        <w:numPr>
          <w:ilvl w:val="0"/>
          <w:numId w:val="0"/>
        </w:numPr>
        <w:spacing w:line="402" w:lineRule="atLeast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Tilslut stikket, og tænd for kontakten</w:t>
      </w:r>
    </w:p>
    <w:p>
      <w:pPr>
        <w:pStyle w:val="13"/>
        <w:widowControl/>
        <w:numPr>
          <w:ilvl w:val="0"/>
          <w:numId w:val="0"/>
        </w:numPr>
        <w:spacing w:line="402" w:lineRule="atLeast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Drej venstre drejeknap for at vælge station, tryk kort på højre drejeknap for at indstille parametre</w:t>
      </w:r>
    </w:p>
    <w:p>
      <w:pPr>
        <w:pStyle w:val="13"/>
        <w:widowControl/>
        <w:numPr>
          <w:ilvl w:val="0"/>
          <w:numId w:val="0"/>
        </w:numPr>
        <w:spacing w:line="402" w:lineRule="atLeast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Tryk længe på højre drejeknap i 2 sekunder for start/stop</w:t>
      </w:r>
    </w:p>
    <w:p>
      <w:pPr>
        <w:pStyle w:val="13"/>
        <w:widowControl/>
        <w:numPr>
          <w:ilvl w:val="0"/>
          <w:numId w:val="0"/>
        </w:numPr>
        <w:spacing w:line="402" w:lineRule="atLeast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Tryk længe på venstre drejeknap i 2 sekunder for synkronisering</w:t>
      </w:r>
    </w:p>
    <w:p>
      <w:pPr>
        <w:tabs>
          <w:tab w:val="left" w:pos="1510"/>
        </w:tabs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tabs>
          <w:tab w:val="left" w:pos="1510"/>
        </w:tabs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5" w:name="bookmark5"/>
      <w:r>
        <w:rPr>
          <w:rFonts w:ascii="Times New Roman" w:hAnsi="Times New Roman"/>
          <w:b/>
          <w:sz w:val="40"/>
          <w:szCs w:val="40"/>
          <w:lang w:val="fr-FR"/>
        </w:rPr>
        <w:t>Instrumentets anvendelsesmiljø</w:t>
      </w:r>
      <w:bookmarkEnd w:id="5"/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Indendørs brug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Højde: ≤2000m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 xml:space="preserve">Instrumentets driftstemperaturområde er +5℃~+40℃ 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 xml:space="preserve">Instrumentets relative luftfugtighed må ikke overstige 80% 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 xml:space="preserve">Der må ikke være vibrationer eller luftstrømme omkring instrumentet, som påvirker ydeevnen 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Oprethold en sikkerhedsafstand på 10cm foran og bag instrumentet under drift¨</w:t>
      </w:r>
    </w:p>
    <w:p>
      <w:pPr>
        <w:tabs>
          <w:tab w:val="left" w:pos="1315"/>
        </w:tabs>
        <w:spacing w:beforeLines="50" w:afterLines="50"/>
        <w:ind w:left="288" w:leftChars="0" w:hanging="288" w:hangingChars="12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ind w:left="480" w:leftChars="0" w:hanging="480" w:hangingChars="12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6" w:name="bookmark6"/>
      <w:r>
        <w:rPr>
          <w:rFonts w:ascii="Times New Roman" w:hAnsi="Times New Roman"/>
          <w:b/>
          <w:sz w:val="40"/>
          <w:szCs w:val="40"/>
          <w:lang w:val="fr-FR"/>
        </w:rPr>
        <w:t>Sikkerhedsforanstaltninger</w:t>
      </w:r>
      <w:bookmarkEnd w:id="6"/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er strengt forbudt at tilslutte eller frakoble strømstikket og betjene tænd/sluk-knappen med våde hænder!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er strengt forbudt at afbryde strømstikket, mens instrumentet er spændingsførende!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er strengt forbudt at vedligeholde og rengøre instrumentet, mens det er tændt!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er strengt forbudt at installere instrumentet på en ujævn, ustabil eller vibrerende overflade!</w:t>
      </w:r>
    </w:p>
    <w:p>
      <w:pPr>
        <w:tabs>
          <w:tab w:val="left" w:pos="1315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7" w:name="bookmark7"/>
      <w:r>
        <w:rPr>
          <w:rFonts w:ascii="Times New Roman" w:hAnsi="Times New Roman"/>
          <w:b/>
          <w:sz w:val="56"/>
          <w:szCs w:val="36"/>
          <w:lang w:val="fr-FR"/>
        </w:rPr>
        <w:t>Leveringsliste</w:t>
      </w:r>
      <w:bookmarkEnd w:id="7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Flerpositions-magnetomrører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Røremagnet*4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Strømkabel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Brugervejledning</w:t>
      </w:r>
    </w:p>
    <w:p>
      <w:pPr>
        <w:spacing w:beforeLines="50" w:afterLines="50"/>
        <w:jc w:val="center"/>
        <w:rPr>
          <w:rFonts w:hint="eastAsia" w:ascii="Times New Roman" w:hAnsi="Times New Roman" w:cs="Times New Roman"/>
          <w:lang w:eastAsia="zh-CN" w:bidi="ar-SA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 w:bidi="ar-SA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162550" cy="4352925"/>
            <wp:effectExtent l="19050" t="0" r="0" b="0"/>
            <wp:docPr id="4" name="图片 4" descr="E:\清理Pro微信迁移目录\Users\xwechat_files\wxid_muahon3c2g0q21_d2f4\temp\InputTemp\38727e4a-6533-472b-9463-8d1b875657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清理Pro微信迁移目录\Users\xwechat_files\wxid_muahon3c2g0q21_d2f4\temp\InputTemp\38727e4a-6533-472b-9463-8d1b875657a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92E61"/>
    <w:rsid w:val="001D326A"/>
    <w:rsid w:val="001D783C"/>
    <w:rsid w:val="00394CBA"/>
    <w:rsid w:val="006C4FBA"/>
    <w:rsid w:val="00713F25"/>
    <w:rsid w:val="007418DE"/>
    <w:rsid w:val="007C2411"/>
    <w:rsid w:val="0090129F"/>
    <w:rsid w:val="009A3C36"/>
    <w:rsid w:val="00A04D78"/>
    <w:rsid w:val="00AE7464"/>
    <w:rsid w:val="00C1730A"/>
    <w:rsid w:val="00C2434D"/>
    <w:rsid w:val="00CB4805"/>
    <w:rsid w:val="00EF2AE6"/>
    <w:rsid w:val="00F82B7A"/>
    <w:rsid w:val="00FD41E1"/>
    <w:rsid w:val="00FE5E65"/>
    <w:rsid w:val="45B155EA"/>
    <w:rsid w:val="69516080"/>
    <w:rsid w:val="7FFDC67C"/>
    <w:rsid w:val="BF6F1196"/>
    <w:rsid w:val="FD7C7D15"/>
    <w:rsid w:val="FF976FEC"/>
    <w:rsid w:val="FFBF6EAF"/>
    <w:rsid w:val="FFDEFD6C"/>
    <w:rsid w:val="FFEFC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da-DK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4"/>
    <w:uiPriority w:val="0"/>
    <w:rPr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7"/>
    <w:link w:val="3"/>
    <w:uiPriority w:val="0"/>
    <w:rPr>
      <w:color w:val="000000"/>
      <w:sz w:val="18"/>
      <w:szCs w:val="18"/>
      <w:lang w:eastAsia="en-US" w:bidi="en-US"/>
    </w:rPr>
  </w:style>
  <w:style w:type="character" w:customStyle="1" w:styleId="12">
    <w:name w:val="批注框文本 Char"/>
    <w:basedOn w:val="7"/>
    <w:link w:val="2"/>
    <w:uiPriority w:val="0"/>
    <w:rPr>
      <w:color w:val="000000"/>
      <w:sz w:val="18"/>
      <w:szCs w:val="18"/>
      <w:lang w:eastAsia="en-US" w:bidi="en-US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nan\Library\Containers\com.kingsoft.wpsoffice.mac\Data\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63"/>
    <customShpInfo spid="_x0000_s2062"/>
    <customShpInfo spid="_x0000_s2059"/>
    <customShpInfo spid="_x0000_s2056"/>
    <customShpInfo spid="_x0000_s205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2026-04-28T05:37:24+00:00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156B23-BF87-4440-830C-48E505F366CC}"/>
</file>

<file path=customXml/itemProps3.xml><?xml version="1.0" encoding="utf-8"?>
<ds:datastoreItem xmlns:ds="http://schemas.openxmlformats.org/officeDocument/2006/customXml" ds:itemID="{D44AFA97-0557-4A3E-B5A3-2B284B6FE79D}"/>
</file>

<file path=customXml/itemProps4.xml><?xml version="1.0" encoding="utf-8"?>
<ds:datastoreItem xmlns:ds="http://schemas.openxmlformats.org/officeDocument/2006/customXml" ds:itemID="{A8AF42C2-26B1-4B0C-AA3A-51501D1F0BD8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454</Words>
  <Characters>2589</Characters>
  <Lines>21</Lines>
  <Paragraphs>6</Paragraphs>
  <TotalTime>1</TotalTime>
  <ScaleCrop>false</ScaleCrop>
  <LinksUpToDate>false</LinksUpToDate>
  <CharactersWithSpaces>3037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8</cp:revision>
  <dcterms:created xsi:type="dcterms:W3CDTF">2026-03-27T11:29:00Z</dcterms:created>
  <dcterms:modified xsi:type="dcterms:W3CDTF">2026-04-14T01:49:39Z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