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064060 Multipl Positions Magnetrörare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444365" cy="3391535"/>
            <wp:effectExtent l="19050" t="0" r="0" b="0"/>
            <wp:docPr id="1" name="图片 1" descr="E:\清理Pro微信迁移目录\Users\xwechat_files\wxid_muahon3c2g0q21_d2f4\temp\InputTemp\1cc850e8-f0c4-4972-9930-a1be101ede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1cc850e8-f0c4-4972-9930-a1be101ede8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Användarmanual</w:t>
      </w:r>
    </w:p>
    <w:p>
      <w:pPr>
        <w:spacing w:beforeLines="50" w:afterLines="5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multipositionsmagnetrörare använder internationella avancerade designkoncept och tillverkningsteknik, slätt och vackert utseende, kompakt och fast struktur, hög mångsidighet, enkel drift, ett sällsynt instrument för vetenskapliga forskningsförsök.</w:t>
      </w: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Denna magnetrörare är huvudsakligen lämplig för laboratorieinstrument för vätskeblandning och används för att röra lågviskösa vätskor eller fasta-vätske-blandningar samtidigt och kan ställas in för att köra synkront eller asynkront.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Produktöversikt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536440" cy="5865495"/>
            <wp:effectExtent l="0" t="0" r="16510" b="1905"/>
            <wp:docPr id="2" name="图片 2" descr="E:\清理Pro微信迁移目录\Users\xwechat_files\wxid_muahon3c2g0q21_d2f4\temp\InputTemp\20c21b30-7de7-4114-bfe1-b73e6d0c96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20c21b30-7de7-4114-bfe1-b73e6d0c96a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586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宋体" w:hAnsi="宋体"/>
        </w:rPr>
        <w:pict>
          <v:shape id="_x0000_s2062" o:spid="_x0000_s2062" o:spt="202" type="#_x0000_t202" style="position:absolute;left:0pt;margin-left:184.1pt;margin-top:368.3pt;height:27.75pt;width:112.1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LCD-display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3" o:spid="_x0000_s2063" o:spt="202" type="#_x0000_t202" style="position:absolute;left:0pt;margin-left:33.4pt;margin-top:393.15pt;height:41.8pt;width:194.4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Synkron/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Asynkron 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0" o:spid="_x0000_s2060" o:spt="202" type="#_x0000_t202" style="position:absolute;left:0pt;margin-left:239.55pt;margin-top:428.6pt;height:81.8pt;width:218.75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Hastighets/tidsinställningsknapp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Start/stop-knapp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59" o:spid="_x0000_s2059" o:spt="202" type="#_x0000_t202" style="position:absolute;left:0pt;margin-left:132.25pt;margin-top:5.45pt;height:27.75pt;width:207.1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Korrosionsbeständig platta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988560" cy="6167120"/>
            <wp:effectExtent l="0" t="0" r="2540" b="5080"/>
            <wp:docPr id="8" name="图片 3" descr="E:\清理Pro微信迁移目录\Users\xwechat_files\wxid_muahon3c2g0q21_d2f4\temp\InputTemp\fe118ab7-03cf-413b-8369-e30749947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fe118ab7-03cf-413b-8369-e30749947b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8595" cy="616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56" o:spid="_x0000_s2056" o:spt="202" type="#_x0000_t202" style="position:absolute;left:0pt;margin-left:14.55pt;margin-top:321pt;height:27.75pt;width:132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Tidsinställning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57" o:spid="_x0000_s2057" o:spt="202" type="#_x0000_t202" style="position:absolute;left:0pt;margin-left:270.75pt;margin-top:321pt;height:27.75pt;width:99.3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Hastighetsinställning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5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Kontroll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Asynkron (Synkronisering kan ställas in)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Antal stationer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Arbetsplattans storlek</w:t>
            </w:r>
          </w:p>
        </w:tc>
        <w:tc>
          <w:tcPr>
            <w:tcW w:w="3003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4-(110*110 mm)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Maximal rörvolym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4*500ml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Motortyp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Borstlös motor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Blandningsriktning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Moturs riktning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RPM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50-1500 rpm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Stavstorlek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30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Visningstyp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LCD-display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Tidsinställning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1 min - 19 h 59 min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Spänning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AC100-240V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Tillåten omgivningstemperatur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5-40℃ 80%RH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Produktstorlek (MM)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r>
              <w:rPr>
                <w:rFonts w:ascii="Times New Roman" w:hAnsi="Times New Roman"/>
                <w:sz w:val="40"/>
                <w:szCs w:val="36"/>
                <w:lang w:val="fr-FR"/>
              </w:rPr>
              <w:t>220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bookmarkStart w:id="8" w:name="_GoBack"/>
            <w:bookmarkEnd w:id="8"/>
            <w:r>
              <w:rPr>
                <w:rFonts w:ascii="Times New Roman" w:hAnsi="Times New Roman"/>
                <w:sz w:val="40"/>
                <w:szCs w:val="36"/>
                <w:lang w:val="fr-FR"/>
              </w:rPr>
              <w:t>65 mm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2"/>
      <w:r>
        <w:rPr>
          <w:rFonts w:ascii="Times New Roman" w:hAnsi="Times New Roman"/>
          <w:b/>
          <w:sz w:val="56"/>
          <w:szCs w:val="36"/>
          <w:lang w:val="fr-FR"/>
        </w:rPr>
        <w:t>V: Korrekt användning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bookmark3"/>
      <w:r>
        <w:rPr>
          <w:rFonts w:ascii="Times New Roman" w:hAnsi="Times New Roman"/>
          <w:b/>
          <w:sz w:val="40"/>
          <w:szCs w:val="40"/>
          <w:lang w:val="fr-FR"/>
        </w:rPr>
        <w:t>Tillämpning</w:t>
      </w:r>
      <w:bookmarkEnd w:id="3"/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bookmarkStart w:id="4" w:name="bookmark4"/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Mycket användbar för experiment vid olika universitet, miljöskydd, sanitet, epidemiförebyggande, kemiindustri, kranvatten och andra enheter.</w:t>
      </w:r>
    </w:p>
    <w:p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Användning</w:t>
      </w:r>
      <w:bookmarkEnd w:id="4"/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Mycket användbar för experiment vid olika universitet, miljöskydd, sanitet, epidemiförebyggande, kemiindustri, kranvatten och andra enheter.</w:t>
      </w:r>
    </w:p>
    <w:p>
      <w:pPr>
        <w:tabs>
          <w:tab w:val="left" w:pos="1510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Steg för användning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2" w:lineRule="atLeast"/>
        <w:ind w:left="363" w:hanging="363" w:firstLineChars="0"/>
        <w:textAlignment w:val="auto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Sätt i kontakten och slå på strömbrytaren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2" w:lineRule="atLeast"/>
        <w:ind w:left="363" w:hanging="363" w:firstLineChars="0"/>
        <w:textAlignment w:val="auto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Vrid vänster ratt för att välja station, tryck kort på höger ratt för att ställa in parametrarna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2" w:lineRule="atLeast"/>
        <w:ind w:left="363" w:hanging="363" w:firstLineChars="0"/>
        <w:textAlignment w:val="auto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Håll in höger ratt i 2 sekunder för att starta/stoppa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2" w:lineRule="atLeast"/>
        <w:ind w:left="363" w:hanging="363" w:firstLineChars="0"/>
        <w:textAlignment w:val="auto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Håll in vänster ratt i 2 sekunder för att synkronisera</w:t>
      </w: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5" w:name="bookmark5"/>
      <w:r>
        <w:rPr>
          <w:rFonts w:ascii="Times New Roman" w:hAnsi="Times New Roman"/>
          <w:b/>
          <w:sz w:val="40"/>
          <w:szCs w:val="40"/>
          <w:lang w:val="fr-FR"/>
        </w:rPr>
        <w:t>Instrumentets användningsmiljö</w:t>
      </w:r>
      <w:bookmarkEnd w:id="5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För inomhusbruk.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Höjd: ≤2000 m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Instrumentets arbets temperaturintervall är +5℃~+40℃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Det tillämpliga temperaturintervallet för instrumentet är ≤80%.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Det finns inga vibrationer eller luftflöde som påverkar prestanda i omgivningen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Håll ett säkerhetsavstånd på 10 cm framför och bakom instrumentet när det är i drift</w:t>
      </w:r>
    </w:p>
    <w:p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 w:eastAsia="zh-CN"/>
        </w:rPr>
      </w:pPr>
    </w:p>
    <w:p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6" w:name="bookmark6"/>
      <w:r>
        <w:rPr>
          <w:rFonts w:ascii="Times New Roman" w:hAnsi="Times New Roman"/>
          <w:b/>
          <w:sz w:val="40"/>
          <w:szCs w:val="40"/>
          <w:lang w:val="fr-FR"/>
        </w:rPr>
        <w:t>Säkerhetsföreskrifter</w:t>
      </w:r>
      <w:bookmarkEnd w:id="6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är strikt förbjudet att koppla ur och koppla in strömkontakten och växla strömbrytaren när händerna är blöta av vätska!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är strikt förbjudet att dra ut strömsladden när instrumentet är påslaget!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är strikt förbjudet att underhålla och rengöra instrumentet när det är påslaget!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är strikt förbjudet att installera instrumentet på en ojämn, svajig och vibrerande plats!</w:t>
      </w:r>
    </w:p>
    <w:p>
      <w:pPr>
        <w:tabs>
          <w:tab w:val="left" w:pos="1315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7" w:name="bookmark7"/>
      <w:r>
        <w:rPr>
          <w:rFonts w:ascii="Times New Roman" w:hAnsi="Times New Roman"/>
          <w:b/>
          <w:sz w:val="56"/>
          <w:szCs w:val="36"/>
          <w:lang w:val="fr-FR"/>
        </w:rPr>
        <w:t>Leveranslista</w:t>
      </w:r>
      <w:bookmarkEnd w:id="7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Multipl positions magnetrörare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Rörstav *4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Strömkabel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Instruktionsmanual</w:t>
      </w:r>
    </w:p>
    <w:p>
      <w:pPr>
        <w:tabs>
          <w:tab w:val="left" w:pos="426"/>
        </w:tabs>
        <w:spacing w:beforeLines="50" w:afterLines="50"/>
        <w:rPr>
          <w:rFonts w:hint="eastAsia" w:ascii="Times New Roman" w:hAnsi="Times New Roman"/>
          <w:sz w:val="40"/>
          <w:szCs w:val="40"/>
          <w:lang w:val="fr-FR"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 w:bidi="ar-SA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162550" cy="4352925"/>
            <wp:effectExtent l="19050" t="0" r="0" b="0"/>
            <wp:docPr id="4" name="图片 4" descr="E:\清理Pro微信迁移目录\Users\xwechat_files\wxid_muahon3c2g0q21_d2f4\temp\InputTemp\38727e4a-6533-472b-9463-8d1b875657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38727e4a-6533-472b-9463-8d1b875657a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05C30"/>
    <w:multiLevelType w:val="multilevel"/>
    <w:tmpl w:val="5E605C30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92E61"/>
    <w:rsid w:val="001D326A"/>
    <w:rsid w:val="001D783C"/>
    <w:rsid w:val="00394CBA"/>
    <w:rsid w:val="006C4FBA"/>
    <w:rsid w:val="00713F25"/>
    <w:rsid w:val="007418DE"/>
    <w:rsid w:val="007C2411"/>
    <w:rsid w:val="0090129F"/>
    <w:rsid w:val="009A3C36"/>
    <w:rsid w:val="00A04D78"/>
    <w:rsid w:val="00AE7464"/>
    <w:rsid w:val="00C1730A"/>
    <w:rsid w:val="00C2434D"/>
    <w:rsid w:val="00CB4805"/>
    <w:rsid w:val="00EF2AE6"/>
    <w:rsid w:val="00F82B7A"/>
    <w:rsid w:val="00FD41E1"/>
    <w:rsid w:val="00FE5E65"/>
    <w:rsid w:val="21E06894"/>
    <w:rsid w:val="69516080"/>
    <w:rsid w:val="6EFC1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sv-SE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uiPriority w:val="0"/>
    <w:rPr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uiPriority w:val="0"/>
    <w:rPr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7"/>
    <w:link w:val="2"/>
    <w:uiPriority w:val="0"/>
    <w:rPr>
      <w:color w:val="000000"/>
      <w:sz w:val="18"/>
      <w:szCs w:val="18"/>
      <w:lang w:eastAsia="en-US" w:bidi="en-US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2"/>
    <customShpInfo spid="_x0000_s2063"/>
    <customShpInfo spid="_x0000_s2060"/>
    <customShpInfo spid="_x0000_s2059"/>
    <customShpInfo spid="_x0000_s2056"/>
    <customShpInfo spid="_x0000_s205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2026-04-28T05:37:23+00:00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3D044-AAC6-4DBC-84A7-88C6590B52B9}"/>
</file>

<file path=customXml/itemProps3.xml><?xml version="1.0" encoding="utf-8"?>
<ds:datastoreItem xmlns:ds="http://schemas.openxmlformats.org/officeDocument/2006/customXml" ds:itemID="{60FDC5AA-D12E-4B42-B2EF-A88B6655035D}"/>
</file>

<file path=customXml/itemProps4.xml><?xml version="1.0" encoding="utf-8"?>
<ds:datastoreItem xmlns:ds="http://schemas.openxmlformats.org/officeDocument/2006/customXml" ds:itemID="{E1A7D939-B28E-4E7F-9633-0405B270054A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454</Words>
  <Characters>2589</Characters>
  <Lines>21</Lines>
  <Paragraphs>6</Paragraphs>
  <TotalTime>6</TotalTime>
  <ScaleCrop>false</ScaleCrop>
  <LinksUpToDate>false</LinksUpToDate>
  <CharactersWithSpaces>3037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8</cp:revision>
  <dcterms:created xsi:type="dcterms:W3CDTF">2026-03-26T19:29:00Z</dcterms:created>
  <dcterms:modified xsi:type="dcterms:W3CDTF">2026-04-13T05:39:00Z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