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BD88">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14:paraId="620685F5">
      <w:pPr>
        <w:spacing w:beforeLines="50" w:afterLines="50"/>
        <w:rPr>
          <w:rFonts w:ascii="Times New Roman" w:hAnsi="Times New Roman" w:cs="Times New Roman"/>
          <w:lang w:eastAsia="zh-CN"/>
        </w:rPr>
      </w:pPr>
    </w:p>
    <w:p w14:paraId="4E3C2FF8">
      <w:pPr>
        <w:spacing w:beforeLines="50" w:afterLines="50"/>
        <w:rPr>
          <w:rFonts w:ascii="Times New Roman" w:hAnsi="Times New Roman" w:cs="Times New Roman"/>
          <w:lang w:eastAsia="zh-CN"/>
        </w:rPr>
      </w:pPr>
    </w:p>
    <w:p w14:paraId="1A1D52A7">
      <w:pPr>
        <w:spacing w:beforeLines="50" w:afterLines="50"/>
        <w:jc w:val="center"/>
        <w:rPr>
          <w:rFonts w:ascii="Times New Roman" w:hAnsi="Times New Roman"/>
          <w:sz w:val="44"/>
          <w:szCs w:val="40"/>
          <w:lang w:val="fr-FR"/>
        </w:rPr>
      </w:pPr>
      <w:r>
        <w:rPr>
          <w:rFonts w:ascii="Times New Roman" w:hAnsi="Times New Roman"/>
          <w:sz w:val="44"/>
          <w:szCs w:val="40"/>
          <w:lang w:val="fr-FR"/>
        </w:rPr>
        <w:t>065760 Mini Vortex Mixer</w:t>
      </w:r>
    </w:p>
    <w:p w14:paraId="54FBC1B2">
      <w:pPr>
        <w:spacing w:beforeLines="50" w:afterLines="50"/>
        <w:jc w:val="center"/>
        <w:rPr>
          <w:rFonts w:ascii="Times New Roman" w:hAnsi="Times New Roman" w:cs="Times New Roman"/>
          <w:lang w:eastAsia="zh-CN"/>
        </w:rPr>
      </w:pPr>
    </w:p>
    <w:p w14:paraId="2F1DA0A5">
      <w:pPr>
        <w:spacing w:beforeLines="50" w:afterLines="50"/>
        <w:jc w:val="center"/>
        <w:rPr>
          <w:rFonts w:ascii="Times New Roman" w:hAnsi="Times New Roman" w:cs="Times New Roman"/>
          <w:lang w:eastAsia="zh-CN"/>
        </w:rPr>
      </w:pPr>
    </w:p>
    <w:p w14:paraId="6C0AD7E6">
      <w:pPr>
        <w:spacing w:beforeLines="50" w:afterLines="50"/>
        <w:jc w:val="center"/>
        <w:rPr>
          <w:rFonts w:ascii="Times New Roman" w:hAnsi="Times New Roman" w:cs="Times New Roman"/>
        </w:rPr>
      </w:pPr>
      <w:r>
        <w:rPr>
          <w:rFonts w:ascii="Times New Roman" w:hAnsi="Times New Roman"/>
        </w:rPr>
        <w:drawing>
          <wp:inline distT="0" distB="0" distL="0" distR="0">
            <wp:extent cx="3827780" cy="3561715"/>
            <wp:effectExtent l="19050" t="0" r="1270" b="0"/>
            <wp:docPr id="5" name="图片 1" descr="E:\清理Pro微信迁移目录\Users\xwechat_files\wxid_muahon3c2g0q21_d2f4\temp\InputTemp\0db0382b-5670-4cf1-bc96-5ff32cc87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E:\清理Pro微信迁移目录\Users\xwechat_files\wxid_muahon3c2g0q21_d2f4\temp\InputTemp\0db0382b-5670-4cf1-bc96-5ff32cc87977.png"/>
                    <pic:cNvPicPr>
                      <a:picLocks noChangeAspect="1" noChangeArrowheads="1"/>
                    </pic:cNvPicPr>
                  </pic:nvPicPr>
                  <pic:blipFill>
                    <a:blip r:embed="rId9"/>
                    <a:srcRect/>
                    <a:stretch>
                      <a:fillRect/>
                    </a:stretch>
                  </pic:blipFill>
                  <pic:spPr>
                    <a:xfrm>
                      <a:off x="0" y="0"/>
                      <a:ext cx="3827780" cy="3561715"/>
                    </a:xfrm>
                    <a:prstGeom prst="rect">
                      <a:avLst/>
                    </a:prstGeom>
                    <a:noFill/>
                    <a:ln w="9525">
                      <a:noFill/>
                      <a:miter lim="800000"/>
                      <a:headEnd/>
                      <a:tailEnd/>
                    </a:ln>
                  </pic:spPr>
                </pic:pic>
              </a:graphicData>
            </a:graphic>
          </wp:inline>
        </w:drawing>
      </w:r>
    </w:p>
    <w:p w14:paraId="24E7DDF2">
      <w:pPr>
        <w:spacing w:beforeLines="50" w:afterLines="50"/>
        <w:jc w:val="center"/>
        <w:rPr>
          <w:rFonts w:ascii="Times New Roman" w:hAnsi="Times New Roman" w:cs="Times New Roman"/>
          <w:lang w:eastAsia="zh-CN"/>
        </w:rPr>
      </w:pPr>
    </w:p>
    <w:p w14:paraId="23F3114C">
      <w:pPr>
        <w:spacing w:beforeLines="50" w:afterLines="50"/>
        <w:rPr>
          <w:rFonts w:ascii="Times New Roman" w:hAnsi="Times New Roman" w:cs="Times New Roman"/>
          <w:sz w:val="2"/>
          <w:szCs w:val="2"/>
        </w:rPr>
      </w:pPr>
    </w:p>
    <w:p w14:paraId="56EA21E3">
      <w:pPr>
        <w:spacing w:beforeLines="50" w:afterLines="50"/>
        <w:rPr>
          <w:rFonts w:hint="eastAsia" w:ascii="Times New Roman" w:hAnsi="Times New Roman" w:cs="Times New Roman"/>
          <w:b/>
          <w:bCs/>
          <w:lang w:eastAsia="zh-CN"/>
        </w:rPr>
      </w:pPr>
    </w:p>
    <w:p w14:paraId="0041619B">
      <w:pPr>
        <w:spacing w:beforeLines="50" w:afterLines="50"/>
        <w:rPr>
          <w:rFonts w:ascii="Times New Roman" w:hAnsi="Times New Roman" w:cs="Times New Roman"/>
          <w:b/>
          <w:bCs/>
          <w:lang w:eastAsia="zh-CN"/>
        </w:rPr>
      </w:pPr>
    </w:p>
    <w:p w14:paraId="40896561">
      <w:pPr>
        <w:spacing w:beforeLines="50" w:afterLines="50"/>
        <w:jc w:val="center"/>
        <w:rPr>
          <w:rFonts w:ascii="Times New Roman" w:hAnsi="Times New Roman"/>
          <w:b/>
          <w:sz w:val="44"/>
          <w:szCs w:val="36"/>
          <w:lang w:val="fr-FR"/>
        </w:rPr>
      </w:pPr>
      <w:r>
        <w:rPr>
          <w:rFonts w:ascii="Times New Roman" w:hAnsi="Times New Roman"/>
          <w:b/>
          <w:sz w:val="44"/>
          <w:szCs w:val="36"/>
          <w:lang w:val="fr-FR"/>
        </w:rPr>
        <w:t>Användarmanual</w:t>
      </w:r>
    </w:p>
    <w:p w14:paraId="5FCC0E03">
      <w:pPr>
        <w:spacing w:beforeLines="50" w:afterLines="50"/>
        <w:jc w:val="center"/>
        <w:rPr>
          <w:rFonts w:ascii="Times New Roman" w:hAnsi="Times New Roman" w:cs="Times New Roman"/>
          <w:sz w:val="32"/>
          <w:szCs w:val="32"/>
          <w:lang w:eastAsia="zh-CN"/>
        </w:rPr>
      </w:pPr>
    </w:p>
    <w:p w14:paraId="360EB296">
      <w:pPr>
        <w:spacing w:beforeLines="50" w:afterLines="50"/>
        <w:jc w:val="center"/>
        <w:rPr>
          <w:rFonts w:ascii="Times New Roman" w:hAnsi="Times New Roman" w:cs="Times New Roman"/>
          <w:sz w:val="28"/>
          <w:szCs w:val="28"/>
          <w:lang w:eastAsia="zh-CN"/>
        </w:rPr>
      </w:pPr>
    </w:p>
    <w:p w14:paraId="4273F358">
      <w:pPr>
        <w:spacing w:beforeLines="50" w:afterLines="50"/>
        <w:jc w:val="center"/>
        <w:rPr>
          <w:rFonts w:ascii="Times New Roman" w:hAnsi="Times New Roman" w:cs="Times New Roman"/>
          <w:sz w:val="28"/>
          <w:szCs w:val="28"/>
          <w:lang w:eastAsia="zh-CN"/>
        </w:rPr>
      </w:pPr>
    </w:p>
    <w:p w14:paraId="738EA802">
      <w:pPr>
        <w:spacing w:beforeLines="50" w:afterLines="50"/>
        <w:jc w:val="center"/>
        <w:rPr>
          <w:rFonts w:ascii="Times New Roman" w:hAnsi="Times New Roman" w:cs="Times New Roman"/>
          <w:sz w:val="28"/>
          <w:szCs w:val="28"/>
          <w:lang w:eastAsia="zh-CN"/>
        </w:rPr>
      </w:pPr>
    </w:p>
    <w:p w14:paraId="02961257">
      <w:pPr>
        <w:spacing w:beforeLines="50" w:afterLines="50"/>
        <w:rPr>
          <w:rFonts w:ascii="Times New Roman" w:hAnsi="Times New Roman" w:cs="Times New Roman"/>
        </w:rPr>
      </w:pPr>
      <w:r>
        <w:br w:type="page"/>
      </w:r>
    </w:p>
    <w:p w14:paraId="7DC8D788">
      <w:pPr>
        <w:spacing w:beforeLines="50" w:afterLines="50"/>
        <w:rPr>
          <w:rFonts w:ascii="Times New Roman" w:hAnsi="Times New Roman"/>
          <w:b/>
          <w:sz w:val="56"/>
          <w:szCs w:val="36"/>
          <w:lang w:val="fr-FR"/>
        </w:rPr>
      </w:pPr>
      <w:r>
        <w:rPr>
          <w:rFonts w:ascii="Times New Roman" w:hAnsi="Times New Roman"/>
          <w:b/>
          <w:sz w:val="56"/>
          <w:szCs w:val="36"/>
          <w:lang w:val="fr-FR"/>
        </w:rPr>
        <w:t>I: Produktbeskrivning</w:t>
      </w:r>
    </w:p>
    <w:p w14:paraId="460590E1">
      <w:pPr>
        <w:spacing w:beforeLines="50" w:afterLines="50"/>
        <w:rPr>
          <w:rFonts w:ascii="Times New Roman" w:hAnsi="Times New Roman"/>
          <w:b/>
          <w:sz w:val="56"/>
          <w:szCs w:val="36"/>
          <w:lang w:val="fr-FR"/>
        </w:rPr>
      </w:pPr>
    </w:p>
    <w:p w14:paraId="66A3F6AC">
      <w:pPr>
        <w:widowControl/>
        <w:spacing w:beforeLines="50" w:afterLines="50"/>
        <w:rPr>
          <w:rFonts w:ascii="Times New Roman" w:hAnsi="Times New Roman"/>
          <w:sz w:val="40"/>
          <w:szCs w:val="40"/>
          <w:lang w:val="fr-FR"/>
        </w:rPr>
      </w:pPr>
      <w:r>
        <w:rPr>
          <w:rFonts w:ascii="Times New Roman" w:hAnsi="Times New Roman"/>
          <w:sz w:val="40"/>
          <w:szCs w:val="40"/>
          <w:lang w:val="fr-FR"/>
        </w:rPr>
        <w:t>Labfield Vortex mixer använder internationella avancerade designkoncept och tillverkningstekniker, och har fördelar som ett slätt och vackert utseende, kompakt och fast struktur, hög mångsidighet och enkel drift.</w:t>
      </w:r>
    </w:p>
    <w:p w14:paraId="3E4BAE10">
      <w:pPr>
        <w:widowControl/>
        <w:spacing w:beforeLines="50" w:afterLines="50"/>
        <w:rPr>
          <w:rFonts w:ascii="Times New Roman" w:hAnsi="Times New Roman"/>
          <w:sz w:val="40"/>
          <w:szCs w:val="40"/>
          <w:lang w:val="fr-FR"/>
        </w:rPr>
      </w:pPr>
      <w:r>
        <w:rPr>
          <w:rFonts w:ascii="Times New Roman" w:hAnsi="Times New Roman"/>
          <w:sz w:val="40"/>
          <w:szCs w:val="40"/>
          <w:lang w:val="fr-FR"/>
        </w:rPr>
        <w:t>Det är ett sällsynt instrument för vetenskaplig forskning. Denna vortexmixer används huvudsakligen för att förhindra blodkoagulering, immunoprecipitation och andra liknande laboratorieändamål. Det används främst för molekylär hybridblod och andra prover som behöver blandas.</w:t>
      </w:r>
    </w:p>
    <w:p w14:paraId="034273A0">
      <w:pPr>
        <w:spacing w:beforeLines="50" w:afterLines="50"/>
        <w:rPr>
          <w:rFonts w:ascii="Times New Roman" w:hAnsi="Times New Roman" w:cs="Times New Roman"/>
          <w:lang w:eastAsia="zh-CN"/>
        </w:rPr>
      </w:pPr>
    </w:p>
    <w:p w14:paraId="6910E271">
      <w:pPr>
        <w:spacing w:beforeLines="50" w:afterLines="50"/>
        <w:rPr>
          <w:rFonts w:ascii="Times New Roman" w:hAnsi="Times New Roman" w:cs="Times New Roman"/>
          <w:lang w:eastAsia="zh-CN"/>
        </w:rPr>
      </w:pPr>
    </w:p>
    <w:p w14:paraId="74E9607D">
      <w:pPr>
        <w:spacing w:beforeLines="50" w:afterLines="50"/>
        <w:rPr>
          <w:rFonts w:hint="eastAsia" w:ascii="Times New Roman" w:hAnsi="Times New Roman" w:cs="Times New Roman"/>
          <w:lang w:eastAsia="zh-CN"/>
        </w:rPr>
      </w:pPr>
    </w:p>
    <w:p w14:paraId="41E8A8B7">
      <w:pPr>
        <w:spacing w:beforeLines="50" w:afterLines="50"/>
        <w:rPr>
          <w:rFonts w:hint="eastAsia" w:ascii="Times New Roman" w:hAnsi="Times New Roman" w:cs="Times New Roman"/>
          <w:lang w:eastAsia="zh-CN"/>
        </w:rPr>
      </w:pPr>
    </w:p>
    <w:p w14:paraId="34578844">
      <w:pPr>
        <w:spacing w:beforeLines="50" w:afterLines="50"/>
        <w:rPr>
          <w:rFonts w:ascii="Times New Roman" w:hAnsi="Times New Roman" w:cs="Times New Roman"/>
          <w:lang w:eastAsia="zh-CN"/>
        </w:rPr>
      </w:pPr>
    </w:p>
    <w:p w14:paraId="0996DAFB">
      <w:pPr>
        <w:spacing w:beforeLines="50" w:afterLines="50"/>
        <w:rPr>
          <w:rFonts w:ascii="Times New Roman" w:hAnsi="Times New Roman" w:cs="Times New Roman"/>
          <w:lang w:eastAsia="zh-CN"/>
        </w:rPr>
      </w:pPr>
    </w:p>
    <w:p w14:paraId="58BD43E5">
      <w:pPr>
        <w:spacing w:beforeLines="50" w:afterLines="50"/>
        <w:rPr>
          <w:rFonts w:hint="default" w:ascii="Times New Roman" w:hAnsi="Times New Roman" w:cs="Times New Roman"/>
          <w:lang w:val="en-US" w:eastAsia="zh-CN"/>
        </w:rPr>
      </w:pPr>
    </w:p>
    <w:p w14:paraId="20A295EC">
      <w:pPr>
        <w:spacing w:beforeLines="50" w:afterLines="50"/>
        <w:rPr>
          <w:rFonts w:ascii="Times New Roman" w:hAnsi="Times New Roman" w:cs="Times New Roman"/>
        </w:rPr>
      </w:pPr>
      <w:r>
        <w:br w:type="page"/>
      </w:r>
    </w:p>
    <w:p w14:paraId="758D805F">
      <w:pPr>
        <w:spacing w:beforeLines="50" w:afterLines="50"/>
        <w:rPr>
          <w:rFonts w:hint="eastAsia" w:ascii="Times New Roman" w:hAnsi="Times New Roman"/>
          <w:b/>
          <w:sz w:val="56"/>
          <w:szCs w:val="36"/>
          <w:lang w:val="fr-FR"/>
        </w:rPr>
      </w:pPr>
      <w:r>
        <w:rPr>
          <w:rFonts w:ascii="Times New Roman" w:hAnsi="Times New Roman"/>
          <w:b/>
          <w:sz w:val="56"/>
          <w:szCs w:val="36"/>
          <w:lang w:val="fr-FR"/>
        </w:rPr>
        <w:t>II: Produktöversikt</w:t>
      </w:r>
    </w:p>
    <w:p w14:paraId="0E09A0CF">
      <w:pPr>
        <w:spacing w:beforeLines="50" w:afterLines="50"/>
        <w:rPr>
          <w:rFonts w:hint="eastAsia" w:ascii="Times New Roman" w:hAnsi="Times New Roman" w:cs="Times New Roman"/>
          <w:b/>
          <w:bCs/>
          <w:sz w:val="44"/>
          <w:szCs w:val="44"/>
          <w:lang w:eastAsia="zh-CN"/>
        </w:rPr>
      </w:pPr>
    </w:p>
    <w:p w14:paraId="332A8C1F">
      <w:pPr>
        <w:spacing w:beforeLines="50" w:afterLines="50"/>
        <w:rPr>
          <w:rFonts w:hint="eastAsia" w:ascii="Times New Roman" w:hAnsi="Times New Roman" w:cs="Times New Roman"/>
          <w:b/>
          <w:bCs/>
          <w:sz w:val="44"/>
          <w:szCs w:val="44"/>
          <w:lang w:eastAsia="zh-CN"/>
        </w:rPr>
      </w:pPr>
    </w:p>
    <w:p w14:paraId="69547414">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476625" cy="5507355"/>
            <wp:effectExtent l="19050" t="0" r="9525" b="0"/>
            <wp:docPr id="6" name="图片 2" descr="E:\清理Pro微信迁移目录\Users\xwechat_files\wxid_muahon3c2g0q21_d2f4\temp\InputTemp\34f5893d-5381-4458-8d23-7c236ed2e6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E:\清理Pro微信迁移目录\Users\xwechat_files\wxid_muahon3c2g0q21_d2f4\temp\InputTemp\34f5893d-5381-4458-8d23-7c236ed2e60c.png"/>
                    <pic:cNvPicPr>
                      <a:picLocks noChangeAspect="1" noChangeArrowheads="1"/>
                    </pic:cNvPicPr>
                  </pic:nvPicPr>
                  <pic:blipFill>
                    <a:blip r:embed="rId10"/>
                    <a:srcRect/>
                    <a:stretch>
                      <a:fillRect/>
                    </a:stretch>
                  </pic:blipFill>
                  <pic:spPr>
                    <a:xfrm>
                      <a:off x="0" y="0"/>
                      <a:ext cx="3476625" cy="5507355"/>
                    </a:xfrm>
                    <a:prstGeom prst="rect">
                      <a:avLst/>
                    </a:prstGeom>
                    <a:noFill/>
                    <a:ln w="9525">
                      <a:noFill/>
                      <a:miter lim="800000"/>
                      <a:headEnd/>
                      <a:tailEnd/>
                    </a:ln>
                  </pic:spPr>
                </pic:pic>
              </a:graphicData>
            </a:graphic>
          </wp:inline>
        </w:drawing>
      </w:r>
    </w:p>
    <w:p w14:paraId="2137C218">
      <w:pPr>
        <w:spacing w:beforeLines="50" w:afterLines="50"/>
        <w:jc w:val="both"/>
        <w:rPr>
          <w:rFonts w:ascii="Times New Roman" w:hAnsi="Times New Roman" w:cs="Times New Roman"/>
        </w:rPr>
      </w:pPr>
    </w:p>
    <w:p w14:paraId="51B78291">
      <w:pPr>
        <w:rPr>
          <w:rFonts w:ascii="Times New Roman" w:hAnsi="Times New Roman" w:cs="Times New Roman"/>
          <w:lang w:eastAsia="zh-CN"/>
        </w:rPr>
      </w:pPr>
    </w:p>
    <w:p w14:paraId="660FCA37">
      <w:pPr>
        <w:spacing w:beforeLines="50" w:afterLines="50"/>
        <w:rPr>
          <w:rFonts w:ascii="Times New Roman" w:hAnsi="Times New Roman" w:cs="Times New Roman"/>
        </w:rPr>
      </w:pPr>
      <w:r>
        <w:rPr>
          <w:rFonts w:ascii="Times New Roman" w:hAnsi="Times New Roman"/>
          <w:sz w:val="28"/>
        </w:rPr>
        <w:tab/>
      </w:r>
      <w:r>
        <w:br w:type="page"/>
      </w:r>
    </w:p>
    <w:p w14:paraId="3265A7A1">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Produktintroduktion</w:t>
      </w:r>
      <w:bookmarkEnd w:id="1"/>
    </w:p>
    <w:p w14:paraId="38B56098">
      <w:pPr>
        <w:spacing w:beforeLines="50" w:afterLines="50"/>
        <w:outlineLvl w:val="1"/>
        <w:rPr>
          <w:rFonts w:ascii="Times New Roman" w:hAnsi="Times New Roman" w:cs="Times New Roman"/>
          <w:b/>
          <w:bCs/>
          <w:sz w:val="44"/>
          <w:szCs w:val="44"/>
          <w:lang w:eastAsia="zh-CN"/>
        </w:rPr>
      </w:pPr>
    </w:p>
    <w:p w14:paraId="3B17D023">
      <w:pPr>
        <w:spacing w:beforeLines="50" w:afterLines="50"/>
        <w:outlineLvl w:val="1"/>
        <w:rPr>
          <w:rFonts w:ascii="Times New Roman" w:hAnsi="Times New Roman" w:cs="Times New Roman"/>
          <w:b/>
          <w:bCs/>
          <w:sz w:val="44"/>
          <w:szCs w:val="44"/>
          <w:lang w:eastAsia="zh-CN"/>
        </w:rPr>
      </w:pPr>
    </w:p>
    <w:p w14:paraId="7B9EE611">
      <w:pPr>
        <w:spacing w:beforeLines="50" w:afterLines="50"/>
        <w:outlineLvl w:val="1"/>
        <w:rPr>
          <w:rFonts w:ascii="Times New Roman" w:hAnsi="Times New Roman" w:cs="Times New Roman"/>
          <w:b/>
          <w:bCs/>
          <w:sz w:val="44"/>
          <w:szCs w:val="44"/>
        </w:rPr>
      </w:pPr>
      <w:r>
        <w:rPr>
          <w:rFonts w:ascii="宋体" w:hAnsi="宋体"/>
        </w:rPr>
        <w:pict>
          <v:shape id="_x0000_s2069" o:spid="_x0000_s2069" o:spt="202" type="#_x0000_t202" style="position:absolute;left:0pt;margin-left:284.55pt;margin-top:287.6pt;height:29.35pt;width:183.65pt;z-index:251667456;mso-width-relative:margin;mso-height-relative:margin;" stroked="t" coordsize="21600,21600">
            <v:path/>
            <v:fill focussize="0,0"/>
            <v:stroke color="#FFFFFF" joinstyle="miter"/>
            <v:imagedata o:title=""/>
            <o:lock v:ext="edit"/>
            <v:textbox>
              <w:txbxContent>
                <w:p w14:paraId="175840E2">
                  <w:pPr>
                    <w:rPr>
                      <w:rFonts w:ascii="Times New Roman" w:hAnsi="Times New Roman" w:cs="Times New Roman"/>
                      <w:b/>
                      <w:sz w:val="28"/>
                      <w:szCs w:val="28"/>
                    </w:rPr>
                  </w:pPr>
                  <w:r>
                    <w:rPr>
                      <w:rFonts w:ascii="Times New Roman" w:hAnsi="Times New Roman"/>
                      <w:b/>
                      <w:sz w:val="28"/>
                    </w:rPr>
                    <w:t>Zinkaluminiumlegering bas</w:t>
                  </w:r>
                </w:p>
              </w:txbxContent>
            </v:textbox>
          </v:shape>
        </w:pict>
      </w:r>
      <w:r>
        <w:rPr>
          <w:rFonts w:ascii="宋体" w:hAnsi="宋体"/>
        </w:rPr>
        <w:pict>
          <v:shape id="_x0000_s2068" o:spid="_x0000_s2068" o:spt="202" type="#_x0000_t202" style="position:absolute;left:0pt;margin-left:164.15pt;margin-top:278.35pt;height:27.75pt;width:125.8pt;z-index:251666432;mso-width-relative:margin;mso-height-relative:margin;" stroked="t" coordsize="21600,21600">
            <v:path/>
            <v:fill focussize="0,0"/>
            <v:stroke color="#FFFFFF" joinstyle="miter"/>
            <v:imagedata o:title=""/>
            <o:lock v:ext="edit"/>
            <v:textbox>
              <w:txbxContent>
                <w:p w14:paraId="3E9D2B24">
                  <w:pPr>
                    <w:rPr>
                      <w:rFonts w:ascii="Times New Roman" w:hAnsi="Times New Roman" w:cs="Times New Roman"/>
                      <w:b/>
                      <w:sz w:val="28"/>
                      <w:szCs w:val="28"/>
                    </w:rPr>
                  </w:pPr>
                  <w:r>
                    <w:rPr>
                      <w:rFonts w:ascii="Times New Roman" w:hAnsi="Times New Roman"/>
                      <w:b/>
                      <w:sz w:val="28"/>
                    </w:rPr>
                    <w:t>Kraftfull sugare</w:t>
                  </w:r>
                </w:p>
              </w:txbxContent>
            </v:textbox>
          </v:shape>
        </w:pict>
      </w:r>
      <w:r>
        <w:rPr>
          <w:rFonts w:ascii="Times New Roman" w:hAnsi="Times New Roman"/>
          <w:b/>
          <w:sz w:val="44"/>
        </w:rPr>
        <w:pict>
          <v:shape id="_x0000_s2067" o:spid="_x0000_s2067" o:spt="202" type="#_x0000_t202" style="position:absolute;left:0pt;margin-left:18.9pt;margin-top:259.85pt;height:27.75pt;width:102.75pt;z-index:251665408;mso-width-relative:margin;mso-height-relative:margin;" stroked="t" coordsize="21600,21600">
            <v:path/>
            <v:fill focussize="0,0"/>
            <v:stroke color="#FFFFFF" joinstyle="miter"/>
            <v:imagedata o:title=""/>
            <o:lock v:ext="edit"/>
            <v:textbox>
              <w:txbxContent>
                <w:p w14:paraId="2EE4929E">
                  <w:pPr>
                    <w:rPr>
                      <w:rFonts w:ascii="Times New Roman" w:hAnsi="Times New Roman" w:cs="Times New Roman"/>
                      <w:b/>
                      <w:sz w:val="28"/>
                      <w:szCs w:val="28"/>
                    </w:rPr>
                  </w:pPr>
                  <w:r>
                    <w:rPr>
                      <w:rFonts w:ascii="Times New Roman" w:hAnsi="Times New Roman"/>
                      <w:b/>
                      <w:sz w:val="28"/>
                    </w:rPr>
                    <w:t>Strömingång</w:t>
                  </w:r>
                </w:p>
              </w:txbxContent>
            </v:textbox>
          </v:shape>
        </w:pict>
      </w:r>
      <w:r>
        <w:rPr>
          <w:rFonts w:ascii="Times New Roman" w:hAnsi="Times New Roman"/>
          <w:b/>
          <w:sz w:val="44"/>
        </w:rPr>
        <w:pict>
          <v:shape id="_x0000_s2066" o:spid="_x0000_s2066" o:spt="202" type="#_x0000_t202" style="position:absolute;left:0pt;margin-left:268.4pt;margin-top:85pt;height:27.75pt;width:167.7pt;z-index:251664384;mso-width-relative:margin;mso-height-relative:margin;" stroked="t" coordsize="21600,21600">
            <v:path/>
            <v:fill focussize="0,0"/>
            <v:stroke color="#FFFFFF" joinstyle="miter"/>
            <v:imagedata o:title=""/>
            <o:lock v:ext="edit"/>
            <v:textbox>
              <w:txbxContent>
                <w:p w14:paraId="5758E594">
                  <w:pPr>
                    <w:rPr>
                      <w:rFonts w:ascii="Times New Roman" w:hAnsi="Times New Roman" w:cs="Times New Roman"/>
                      <w:b/>
                      <w:sz w:val="28"/>
                      <w:szCs w:val="28"/>
                    </w:rPr>
                  </w:pPr>
                  <w:r>
                    <w:rPr>
                      <w:rFonts w:ascii="Times New Roman" w:hAnsi="Times New Roman"/>
                      <w:b/>
                      <w:sz w:val="28"/>
                    </w:rPr>
                    <w:t>Hastighetsreglageknapp</w:t>
                  </w:r>
                </w:p>
              </w:txbxContent>
            </v:textbox>
          </v:shape>
        </w:pict>
      </w:r>
      <w:r>
        <w:rPr>
          <w:rFonts w:ascii="Times New Roman" w:hAnsi="Times New Roman"/>
          <w:b/>
          <w:sz w:val="44"/>
        </w:rPr>
        <w:pict>
          <v:shape id="_x0000_s2065" o:spid="_x0000_s2065" o:spt="202" type="#_x0000_t202" style="position:absolute;left:0pt;margin-left:9.45pt;margin-top:68.25pt;height:27.75pt;width:167.7pt;z-index:251663360;mso-width-relative:margin;mso-height-relative:margin;" stroked="t" coordsize="21600,21600">
            <v:path/>
            <v:fill focussize="0,0"/>
            <v:stroke color="#FFFFFF" joinstyle="miter"/>
            <v:imagedata o:title=""/>
            <o:lock v:ext="edit"/>
            <v:textbox>
              <w:txbxContent>
                <w:p w14:paraId="05A0B5F1">
                  <w:pPr>
                    <w:rPr>
                      <w:rFonts w:ascii="Times New Roman" w:hAnsi="Times New Roman" w:cs="Times New Roman"/>
                      <w:b/>
                      <w:sz w:val="28"/>
                      <w:szCs w:val="28"/>
                    </w:rPr>
                  </w:pPr>
                  <w:r>
                    <w:rPr>
                      <w:rFonts w:ascii="Times New Roman" w:hAnsi="Times New Roman"/>
                      <w:b/>
                      <w:sz w:val="28"/>
                    </w:rPr>
                    <w:t>Silikongummihuvud</w:t>
                  </w:r>
                </w:p>
              </w:txbxContent>
            </v:textbox>
          </v:shape>
        </w:pict>
      </w:r>
      <w:r>
        <w:rPr>
          <w:rFonts w:ascii="Times New Roman" w:hAnsi="Times New Roman"/>
          <w:b/>
          <w:sz w:val="44"/>
        </w:rPr>
        <w:drawing>
          <wp:inline distT="0" distB="0" distL="0" distR="0">
            <wp:extent cx="5690235" cy="4284345"/>
            <wp:effectExtent l="19050" t="0" r="5316" b="0"/>
            <wp:docPr id="3" name="图片 3" descr="E:\清理Pro微信迁移目录\Users\xwechat_files\wxid_muahon3c2g0q21_d2f4\temp\InputTemp\8c058d48-7cd6-4b29-8c91-1368b970ae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8c058d48-7cd6-4b29-8c91-1368b970aecd.png"/>
                    <pic:cNvPicPr>
                      <a:picLocks noChangeAspect="1" noChangeArrowheads="1"/>
                    </pic:cNvPicPr>
                  </pic:nvPicPr>
                  <pic:blipFill>
                    <a:blip r:embed="rId11"/>
                    <a:srcRect/>
                    <a:stretch>
                      <a:fillRect/>
                    </a:stretch>
                  </pic:blipFill>
                  <pic:spPr>
                    <a:xfrm>
                      <a:off x="0" y="0"/>
                      <a:ext cx="5690237" cy="4284622"/>
                    </a:xfrm>
                    <a:prstGeom prst="rect">
                      <a:avLst/>
                    </a:prstGeom>
                    <a:noFill/>
                    <a:ln w="9525">
                      <a:noFill/>
                      <a:miter lim="800000"/>
                      <a:headEnd/>
                      <a:tailEnd/>
                    </a:ln>
                  </pic:spPr>
                </pic:pic>
              </a:graphicData>
            </a:graphic>
          </wp:inline>
        </w:drawing>
      </w:r>
    </w:p>
    <w:p w14:paraId="2E5B1CC9">
      <w:pPr>
        <w:spacing w:beforeLines="50" w:afterLines="50"/>
        <w:outlineLvl w:val="1"/>
        <w:rPr>
          <w:rFonts w:ascii="Times New Roman" w:hAnsi="Times New Roman" w:cs="Times New Roman"/>
          <w:b/>
          <w:bCs/>
          <w:sz w:val="44"/>
          <w:szCs w:val="44"/>
          <w:lang w:eastAsia="zh-CN"/>
        </w:rPr>
      </w:pPr>
    </w:p>
    <w:p w14:paraId="634C32F7">
      <w:pPr>
        <w:spacing w:beforeLines="50" w:afterLines="50"/>
        <w:jc w:val="both"/>
        <w:outlineLvl w:val="1"/>
        <w:rPr>
          <w:rFonts w:ascii="Times New Roman" w:hAnsi="Times New Roman" w:cs="Times New Roman"/>
          <w:b/>
          <w:bCs/>
          <w:sz w:val="44"/>
          <w:szCs w:val="44"/>
        </w:rPr>
      </w:pPr>
      <w:r>
        <w:rPr>
          <w:rFonts w:ascii="宋体" w:hAnsi="宋体"/>
        </w:rPr>
        <w:pict>
          <v:shape id="_x0000_s2063" o:spid="_x0000_s2063" o:spt="202" type="#_x0000_t202" style="position:absolute;left:0pt;margin-left:34.3pt;margin-top:320.95pt;height:41.8pt;width:193.6pt;z-index:251662336;mso-width-relative:margin;mso-height-relative:margin;" stroked="t" coordsize="21600,21600">
            <v:path/>
            <v:fill focussize="0,0"/>
            <v:stroke color="#FFFFFF" joinstyle="miter"/>
            <v:imagedata o:title=""/>
            <o:lock v:ext="edit"/>
            <v:textbox>
              <w:txbxContent>
                <w:p w14:paraId="636F8D1F">
                  <w:pPr>
                    <w:rPr>
                      <w:rFonts w:ascii="Times New Roman" w:hAnsi="Times New Roman" w:cs="Times New Roman"/>
                      <w:b/>
                      <w:sz w:val="28"/>
                      <w:szCs w:val="28"/>
                    </w:rPr>
                  </w:pPr>
                  <w:r>
                    <w:rPr>
                      <w:rFonts w:ascii="Times New Roman" w:hAnsi="Times New Roman"/>
                      <w:b/>
                      <w:sz w:val="28"/>
                    </w:rPr>
                    <w:t>Synkron/asynkron knapp</w:t>
                  </w:r>
                </w:p>
              </w:txbxContent>
            </v:textbox>
          </v:shape>
        </w:pict>
      </w:r>
      <w:r>
        <w:rPr>
          <w:rFonts w:ascii="Times New Roman" w:hAnsi="Times New Roman"/>
          <w:b/>
          <w:sz w:val="44"/>
        </w:rPr>
        <w:pict>
          <v:shape id="_x0000_s2060" o:spid="_x0000_s2060" o:spt="202" type="#_x0000_t202" style="position:absolute;left:0pt;margin-left:256.45pt;margin-top:347.05pt;height:27.75pt;width:167.7pt;z-index:251661312;mso-width-relative:margin;mso-height-relative:margin;" stroked="t" coordsize="21600,21600">
            <v:path/>
            <v:fill focussize="0,0"/>
            <v:stroke color="#FFFFFF" joinstyle="miter"/>
            <v:imagedata o:title=""/>
            <o:lock v:ext="edit"/>
            <v:textbox>
              <w:txbxContent>
                <w:p w14:paraId="09030107">
                  <w:pPr>
                    <w:rPr>
                      <w:rFonts w:ascii="Times New Roman" w:hAnsi="Times New Roman" w:cs="Times New Roman"/>
                      <w:b/>
                      <w:sz w:val="28"/>
                      <w:szCs w:val="28"/>
                    </w:rPr>
                  </w:pPr>
                  <w:r>
                    <w:rPr>
                      <w:rFonts w:ascii="Times New Roman" w:hAnsi="Times New Roman"/>
                      <w:b/>
                      <w:sz w:val="28"/>
                    </w:rPr>
                    <w:t>Korrosionsbeständig platta</w:t>
                  </w:r>
                </w:p>
              </w:txbxContent>
            </v:textbox>
          </v:shape>
        </w:pict>
      </w:r>
    </w:p>
    <w:p w14:paraId="12FAFD86">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56" o:spid="_x0000_s2056" o:spt="202" type="#_x0000_t202" style="position:absolute;left:0pt;margin-left:14.55pt;margin-top:321pt;height:27.75pt;width:132pt;z-index:251659264;mso-width-relative:margin;mso-height-relative:margin;" stroked="t" coordsize="21600,21600">
            <v:path/>
            <v:fill focussize="0,0"/>
            <v:stroke color="#FFFFFF" joinstyle="miter"/>
            <v:imagedata o:title=""/>
            <o:lock v:ext="edit"/>
            <v:textbox>
              <w:txbxContent>
                <w:p w14:paraId="4C9E3159">
                  <w:pPr>
                    <w:rPr>
                      <w:rFonts w:ascii="Times New Roman" w:hAnsi="Times New Roman" w:cs="Times New Roman"/>
                      <w:b/>
                      <w:sz w:val="28"/>
                      <w:szCs w:val="28"/>
                    </w:rPr>
                  </w:pPr>
                  <w:r>
                    <w:rPr>
                      <w:rFonts w:ascii="Times New Roman" w:hAnsi="Times New Roman"/>
                      <w:b/>
                      <w:sz w:val="28"/>
                    </w:rPr>
                    <w:t>Tidsinställning</w:t>
                  </w:r>
                </w:p>
              </w:txbxContent>
            </v:textbox>
          </v:shape>
        </w:pict>
      </w:r>
      <w:r>
        <w:rPr>
          <w:rFonts w:ascii="宋体" w:hAnsi="宋体"/>
        </w:rPr>
        <w:pict>
          <v:shape id="_x0000_s2057" o:spid="_x0000_s2057" o:spt="202" type="#_x0000_t202" style="position:absolute;left:0pt;margin-left:270.75pt;margin-top:321pt;height:27.75pt;width:99.3pt;z-index:251660288;mso-width-relative:margin;mso-height-relative:margin;" stroked="t" coordsize="21600,21600">
            <v:path/>
            <v:fill focussize="0,0"/>
            <v:stroke color="#FFFFFF" joinstyle="miter"/>
            <v:imagedata o:title=""/>
            <o:lock v:ext="edit"/>
            <v:textbox>
              <w:txbxContent>
                <w:p w14:paraId="36624A43">
                  <w:pPr>
                    <w:rPr>
                      <w:rFonts w:ascii="Times New Roman" w:hAnsi="Times New Roman" w:cs="Times New Roman"/>
                      <w:b/>
                      <w:sz w:val="28"/>
                      <w:szCs w:val="28"/>
                    </w:rPr>
                  </w:pPr>
                  <w:r>
                    <w:rPr>
                      <w:rFonts w:ascii="Times New Roman" w:hAnsi="Times New Roman"/>
                      <w:b/>
                      <w:sz w:val="28"/>
                    </w:rPr>
                    <w:t>Hastighetsinställning</w:t>
                  </w:r>
                </w:p>
                <w:p w14:paraId="75B7604C">
                  <w:pPr>
                    <w:rPr>
                      <w:rFonts w:ascii="Times New Roman" w:hAnsi="Times New Roman" w:cs="Times New Roman"/>
                      <w:b/>
                      <w:sz w:val="28"/>
                      <w:szCs w:val="28"/>
                      <w:lang w:eastAsia="zh-CN"/>
                    </w:rPr>
                  </w:pPr>
                </w:p>
              </w:txbxContent>
            </v:textbox>
          </v:shape>
        </w:pict>
      </w:r>
    </w:p>
    <w:p w14:paraId="3899CB5F">
      <w:pPr>
        <w:spacing w:beforeLines="50" w:afterLines="50"/>
        <w:rPr>
          <w:rFonts w:ascii="Times New Roman" w:hAnsi="Times New Roman" w:cs="Times New Roman"/>
        </w:rPr>
      </w:pPr>
      <w:r>
        <w:br w:type="page"/>
      </w:r>
    </w:p>
    <w:p w14:paraId="7062CD5F">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14:paraId="40821DF1">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61"/>
        <w:gridCol w:w="5496"/>
      </w:tblGrid>
      <w:tr w14:paraId="7A0A4DDF">
        <w:trPr>
          <w:trHeight w:val="850" w:hRule="atLeast"/>
        </w:trPr>
        <w:tc>
          <w:tcPr>
            <w:tcW w:w="2212" w:type="pct"/>
          </w:tcPr>
          <w:p w14:paraId="746D024B">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Kontrollläge</w:t>
            </w:r>
          </w:p>
        </w:tc>
        <w:tc>
          <w:tcPr>
            <w:tcW w:w="2788" w:type="pct"/>
          </w:tcPr>
          <w:p w14:paraId="72E09619">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Hastighetsjustering</w:t>
            </w:r>
          </w:p>
        </w:tc>
      </w:tr>
      <w:tr w14:paraId="1FD4EA91">
        <w:trPr>
          <w:trHeight w:val="850" w:hRule="atLeast"/>
        </w:trPr>
        <w:tc>
          <w:tcPr>
            <w:tcW w:w="2212" w:type="pct"/>
          </w:tcPr>
          <w:p w14:paraId="7D5D9585">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Motortyp</w:t>
            </w:r>
          </w:p>
        </w:tc>
        <w:tc>
          <w:tcPr>
            <w:tcW w:w="2788" w:type="pct"/>
          </w:tcPr>
          <w:p w14:paraId="2E651674">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Borstlös motor</w:t>
            </w:r>
          </w:p>
        </w:tc>
      </w:tr>
      <w:tr w14:paraId="4254FBBF">
        <w:trPr>
          <w:trHeight w:val="850" w:hRule="atLeast"/>
        </w:trPr>
        <w:tc>
          <w:tcPr>
            <w:tcW w:w="2212" w:type="pct"/>
          </w:tcPr>
          <w:p w14:paraId="5FCAAA58">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Orbitdiameter (MM)</w:t>
            </w:r>
          </w:p>
        </w:tc>
        <w:tc>
          <w:tcPr>
            <w:tcW w:w="2788" w:type="pct"/>
            <w:vAlign w:val="center"/>
          </w:tcPr>
          <w:p w14:paraId="1C1752D9">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4,5 (cirkulär svängning)</w:t>
            </w:r>
          </w:p>
        </w:tc>
      </w:tr>
      <w:tr w14:paraId="3A777972">
        <w:trPr>
          <w:trHeight w:val="850" w:hRule="atLeast"/>
        </w:trPr>
        <w:tc>
          <w:tcPr>
            <w:tcW w:w="2212" w:type="pct"/>
          </w:tcPr>
          <w:p w14:paraId="4F719F02">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Maximal hanteringsvolym (ML)</w:t>
            </w:r>
          </w:p>
        </w:tc>
        <w:tc>
          <w:tcPr>
            <w:tcW w:w="2788" w:type="pct"/>
          </w:tcPr>
          <w:p w14:paraId="771A4BA5">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50</w:t>
            </w:r>
          </w:p>
        </w:tc>
      </w:tr>
      <w:tr w14:paraId="7A00471E">
        <w:trPr>
          <w:trHeight w:val="850" w:hRule="atLeast"/>
        </w:trPr>
        <w:tc>
          <w:tcPr>
            <w:tcW w:w="2212" w:type="pct"/>
          </w:tcPr>
          <w:p w14:paraId="4B05E8C2">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Hastighetsintervall (RPM)</w:t>
            </w:r>
          </w:p>
        </w:tc>
        <w:tc>
          <w:tcPr>
            <w:tcW w:w="2788" w:type="pct"/>
          </w:tcPr>
          <w:p w14:paraId="0FBDCECC">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0 - 3000</w:t>
            </w:r>
          </w:p>
        </w:tc>
      </w:tr>
      <w:tr w14:paraId="562EBC76">
        <w:trPr>
          <w:trHeight w:val="850" w:hRule="atLeast"/>
        </w:trPr>
        <w:tc>
          <w:tcPr>
            <w:tcW w:w="2212" w:type="pct"/>
          </w:tcPr>
          <w:p w14:paraId="38794FAA">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Uteffekt (W)</w:t>
            </w:r>
          </w:p>
        </w:tc>
        <w:tc>
          <w:tcPr>
            <w:tcW w:w="2788" w:type="pct"/>
          </w:tcPr>
          <w:p w14:paraId="3D3A3FDB">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12</w:t>
            </w:r>
          </w:p>
        </w:tc>
      </w:tr>
      <w:tr w14:paraId="631B617F">
        <w:trPr>
          <w:trHeight w:val="850" w:hRule="atLeast"/>
        </w:trPr>
        <w:tc>
          <w:tcPr>
            <w:tcW w:w="2212" w:type="pct"/>
          </w:tcPr>
          <w:p w14:paraId="25B6AC89">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Spänning</w:t>
            </w:r>
          </w:p>
        </w:tc>
        <w:tc>
          <w:tcPr>
            <w:tcW w:w="2788" w:type="pct"/>
          </w:tcPr>
          <w:p w14:paraId="10541C12">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AC100-240V</w:t>
            </w:r>
          </w:p>
        </w:tc>
      </w:tr>
      <w:tr w14:paraId="7B46C409">
        <w:trPr>
          <w:trHeight w:val="850" w:hRule="atLeast"/>
        </w:trPr>
        <w:tc>
          <w:tcPr>
            <w:tcW w:w="2212" w:type="pct"/>
          </w:tcPr>
          <w:p w14:paraId="0C49140F">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Strömförsörjning</w:t>
            </w:r>
          </w:p>
        </w:tc>
        <w:tc>
          <w:tcPr>
            <w:tcW w:w="2788" w:type="pct"/>
          </w:tcPr>
          <w:p w14:paraId="3766CE45">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DC12V 1A</w:t>
            </w:r>
          </w:p>
        </w:tc>
      </w:tr>
      <w:tr w14:paraId="492FA983">
        <w:trPr>
          <w:trHeight w:val="850" w:hRule="atLeast"/>
        </w:trPr>
        <w:tc>
          <w:tcPr>
            <w:tcW w:w="2212" w:type="pct"/>
          </w:tcPr>
          <w:p w14:paraId="04D21C5B">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Tillåten relativ luftfuktighet</w:t>
            </w:r>
          </w:p>
        </w:tc>
        <w:tc>
          <w:tcPr>
            <w:tcW w:w="2788" w:type="pct"/>
          </w:tcPr>
          <w:p w14:paraId="31891C1F">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5~40℃, 80%RH</w:t>
            </w:r>
          </w:p>
        </w:tc>
      </w:tr>
      <w:tr w14:paraId="125631AE">
        <w:trPr>
          <w:trHeight w:val="850" w:hRule="atLeast"/>
        </w:trPr>
        <w:tc>
          <w:tcPr>
            <w:tcW w:w="2212" w:type="pct"/>
          </w:tcPr>
          <w:p w14:paraId="27D501DB">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Produktmått (MM)</w:t>
            </w:r>
          </w:p>
        </w:tc>
        <w:tc>
          <w:tcPr>
            <w:tcW w:w="2788" w:type="pct"/>
          </w:tcPr>
          <w:p w14:paraId="64442D38">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100* 93* 72</w:t>
            </w:r>
          </w:p>
        </w:tc>
      </w:tr>
      <w:tr w14:paraId="3330D0F1">
        <w:trPr>
          <w:trHeight w:val="850" w:hRule="atLeast"/>
        </w:trPr>
        <w:tc>
          <w:tcPr>
            <w:tcW w:w="2212" w:type="pct"/>
          </w:tcPr>
          <w:p w14:paraId="7598A0B3">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Förpackningsmått (MM)</w:t>
            </w:r>
          </w:p>
        </w:tc>
        <w:tc>
          <w:tcPr>
            <w:tcW w:w="2788" w:type="pct"/>
          </w:tcPr>
          <w:p w14:paraId="259EE8D1">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190* 126* 113</w:t>
            </w:r>
          </w:p>
        </w:tc>
      </w:tr>
      <w:tr w14:paraId="64035C46">
        <w:trPr>
          <w:trHeight w:val="850" w:hRule="atLeast"/>
        </w:trPr>
        <w:tc>
          <w:tcPr>
            <w:tcW w:w="2212" w:type="pct"/>
          </w:tcPr>
          <w:p w14:paraId="473D8E51">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Produktvikt (KG)</w:t>
            </w:r>
          </w:p>
        </w:tc>
        <w:tc>
          <w:tcPr>
            <w:tcW w:w="2788" w:type="pct"/>
          </w:tcPr>
          <w:p w14:paraId="4018CD75">
            <w:pPr>
              <w:widowControl/>
              <w:spacing w:beforeLines="50" w:afterLines="50"/>
              <w:jc w:val="both"/>
              <w:rPr>
                <w:rFonts w:ascii="Times New Roman" w:hAnsi="Times New Roman"/>
                <w:color w:val="auto"/>
                <w:sz w:val="40"/>
                <w:szCs w:val="40"/>
                <w:lang w:val="fr-FR"/>
              </w:rPr>
            </w:pPr>
            <w:r>
              <w:rPr>
                <w:rFonts w:ascii="Times New Roman" w:hAnsi="Times New Roman"/>
                <w:color w:val="auto"/>
                <w:sz w:val="40"/>
                <w:szCs w:val="40"/>
                <w:lang w:val="fr-FR"/>
              </w:rPr>
              <w:t>0,56/ 0,37</w:t>
            </w:r>
          </w:p>
        </w:tc>
      </w:tr>
    </w:tbl>
    <w:p w14:paraId="09103C87">
      <w:pPr>
        <w:spacing w:beforeLines="50" w:afterLines="50"/>
        <w:rPr>
          <w:rFonts w:ascii="Times New Roman" w:hAnsi="Times New Roman" w:cs="Times New Roman"/>
          <w:sz w:val="28"/>
          <w:szCs w:val="28"/>
        </w:rPr>
      </w:pPr>
    </w:p>
    <w:p w14:paraId="61DA90B5">
      <w:pPr>
        <w:spacing w:beforeLines="50" w:afterLines="50"/>
        <w:rPr>
          <w:rFonts w:ascii="Times New Roman" w:hAnsi="Times New Roman" w:cs="Times New Roman"/>
          <w:lang w:eastAsia="zh-CN"/>
        </w:rPr>
      </w:pPr>
      <w:bookmarkStart w:id="8" w:name="_GoBack"/>
      <w:bookmarkEnd w:id="8"/>
    </w:p>
    <w:p w14:paraId="14345009">
      <w:pPr>
        <w:spacing w:beforeLines="50" w:afterLines="50"/>
        <w:rPr>
          <w:rFonts w:ascii="Times New Roman" w:hAnsi="Times New Roman" w:cs="Times New Roman"/>
        </w:rPr>
      </w:pPr>
      <w:r>
        <w:br w:type="page"/>
      </w:r>
    </w:p>
    <w:p w14:paraId="5302744F">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Korrekt användning</w:t>
      </w:r>
      <w:bookmarkEnd w:id="2"/>
    </w:p>
    <w:p w14:paraId="4B4BB033">
      <w:pPr>
        <w:spacing w:beforeLines="50" w:afterLines="50"/>
        <w:outlineLvl w:val="1"/>
        <w:rPr>
          <w:rFonts w:ascii="Times New Roman" w:hAnsi="Times New Roman" w:cs="Times New Roman"/>
          <w:sz w:val="44"/>
          <w:szCs w:val="44"/>
          <w:lang w:eastAsia="zh-CN"/>
        </w:rPr>
      </w:pPr>
    </w:p>
    <w:p w14:paraId="1C43220E">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Tillämpning</w:t>
      </w:r>
      <w:bookmarkEnd w:id="3"/>
    </w:p>
    <w:p w14:paraId="18E109C3">
      <w:pPr>
        <w:spacing w:line="360" w:lineRule="atLeast"/>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bookmarkStart w:id="4" w:name="bookmark4"/>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Det används främst för molekylär hybridblod och andra prover som behöver blandas.</w:t>
      </w:r>
    </w:p>
    <w:p w14:paraId="00171AFB">
      <w:pPr>
        <w:spacing w:line="360" w:lineRule="atLeast"/>
        <w:rPr>
          <w:rFonts w:ascii="Times New Roman" w:hAnsi="Times New Roman" w:cs="Times New Roman"/>
          <w:b/>
          <w:bCs/>
          <w:sz w:val="28"/>
          <w:szCs w:val="28"/>
          <w:lang w:eastAsia="zh-CN"/>
        </w:rPr>
      </w:pPr>
    </w:p>
    <w:p w14:paraId="33A726AD">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Användning</w:t>
      </w:r>
      <w:bookmarkEnd w:id="4"/>
    </w:p>
    <w:p w14:paraId="689014A9">
      <w:pPr>
        <w:spacing w:line="360" w:lineRule="atLeast"/>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Det används allmänt som ett experimentellt verktyg vid högre läroanstalter, miljöskydd, sanitet, epidemiförebyggande, kemiindustri, kranvatten och medicinsk behandling.</w:t>
      </w:r>
    </w:p>
    <w:p w14:paraId="0460E173">
      <w:pPr>
        <w:tabs>
          <w:tab w:val="left" w:pos="1510"/>
        </w:tabs>
        <w:spacing w:beforeLines="50" w:afterLines="50"/>
        <w:ind w:left="360" w:hanging="360"/>
        <w:rPr>
          <w:rFonts w:ascii="Times New Roman" w:hAnsi="Times New Roman" w:cs="Times New Roman"/>
          <w:lang w:eastAsia="zh-CN"/>
        </w:rPr>
      </w:pPr>
    </w:p>
    <w:p w14:paraId="281DD0CB">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Steg för användning</w:t>
      </w:r>
    </w:p>
    <w:p w14:paraId="522A3187">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Hastighetsjustering</w:t>
      </w:r>
    </w:p>
    <w:p w14:paraId="7F0F6D7E">
      <w:pPr>
        <w:widowControl/>
        <w:spacing w:line="360" w:lineRule="atLeast"/>
        <w:rPr>
          <w:rFonts w:ascii="Times New Roman" w:hAnsi="Times New Roman" w:eastAsia="宋体" w:cs="Times New Roman"/>
          <w:sz w:val="28"/>
          <w:szCs w:val="28"/>
          <w:lang w:eastAsia="zh-CN" w:bidi="ar-SA"/>
        </w:rPr>
      </w:pPr>
    </w:p>
    <w:p w14:paraId="7E72B839">
      <w:pPr>
        <w:pStyle w:val="13"/>
        <w:widowControl/>
        <w:numPr>
          <w:ilvl w:val="0"/>
          <w:numId w:val="1"/>
        </w:numPr>
        <w:ind w:firstLineChars="0"/>
        <w:rPr>
          <w:rFonts w:ascii="Times New Roman" w:hAnsi="Times New Roman"/>
          <w:sz w:val="40"/>
          <w:szCs w:val="40"/>
          <w:lang w:val="fr-FR"/>
        </w:rPr>
      </w:pPr>
      <w:r>
        <w:rPr>
          <w:rFonts w:ascii="Times New Roman" w:hAnsi="Times New Roman"/>
          <w:sz w:val="40"/>
          <w:szCs w:val="40"/>
          <w:lang w:val="fr-FR"/>
        </w:rPr>
        <w:t>Sätt i kontakten och slå på strömmen</w:t>
      </w:r>
    </w:p>
    <w:p w14:paraId="6D66E0A1">
      <w:pPr>
        <w:pStyle w:val="13"/>
        <w:widowControl/>
        <w:numPr>
          <w:ilvl w:val="0"/>
          <w:numId w:val="1"/>
        </w:numPr>
        <w:ind w:firstLineChars="0"/>
        <w:rPr>
          <w:rFonts w:ascii="Times New Roman" w:hAnsi="Times New Roman"/>
          <w:sz w:val="40"/>
          <w:szCs w:val="40"/>
          <w:lang w:val="fr-FR"/>
        </w:rPr>
      </w:pPr>
      <w:r>
        <w:rPr>
          <w:rFonts w:ascii="Times New Roman" w:hAnsi="Times New Roman"/>
          <w:sz w:val="40"/>
          <w:szCs w:val="40"/>
          <w:lang w:val="fr-FR"/>
        </w:rPr>
        <w:t>Placera centrifugröret eller provröret i mitten av silikonkåpan, vrid på ratten och tryck lätt för att starta.</w:t>
      </w:r>
    </w:p>
    <w:p w14:paraId="67F379D5">
      <w:pPr>
        <w:spacing w:beforeLines="50" w:afterLines="50"/>
        <w:rPr>
          <w:rFonts w:ascii="Times New Roman" w:hAnsi="Times New Roman" w:cs="Times New Roman"/>
          <w:lang w:eastAsia="zh-CN"/>
        </w:rPr>
      </w:pPr>
    </w:p>
    <w:p w14:paraId="75B30481">
      <w:pPr>
        <w:spacing w:beforeLines="50" w:afterLines="50"/>
        <w:rPr>
          <w:rFonts w:ascii="Times New Roman" w:hAnsi="Times New Roman" w:cs="Times New Roman"/>
          <w:lang w:eastAsia="zh-CN"/>
        </w:rPr>
      </w:pPr>
    </w:p>
    <w:p w14:paraId="1563EBD1">
      <w:pPr>
        <w:spacing w:beforeLines="50" w:afterLines="50"/>
        <w:rPr>
          <w:rFonts w:hint="eastAsia" w:ascii="Times New Roman" w:hAnsi="Times New Roman" w:cs="Times New Roman"/>
          <w:lang w:eastAsia="zh-CN"/>
        </w:rPr>
      </w:pPr>
    </w:p>
    <w:p w14:paraId="66566824">
      <w:pPr>
        <w:spacing w:beforeLines="50" w:afterLines="50"/>
        <w:rPr>
          <w:rFonts w:hint="eastAsia" w:ascii="Times New Roman" w:hAnsi="Times New Roman" w:cs="Times New Roman"/>
          <w:lang w:eastAsia="zh-CN"/>
        </w:rPr>
      </w:pPr>
    </w:p>
    <w:p w14:paraId="37AC5EC8">
      <w:pPr>
        <w:spacing w:beforeLines="50" w:afterLines="50"/>
        <w:rPr>
          <w:rFonts w:hint="eastAsia" w:ascii="Times New Roman" w:hAnsi="Times New Roman" w:cs="Times New Roman"/>
          <w:lang w:eastAsia="zh-CN"/>
        </w:rPr>
      </w:pPr>
    </w:p>
    <w:p w14:paraId="358EFC61">
      <w:pPr>
        <w:spacing w:beforeLines="50" w:afterLines="50"/>
        <w:rPr>
          <w:rFonts w:ascii="Times New Roman" w:hAnsi="Times New Roman" w:cs="Times New Roman"/>
          <w:lang w:eastAsia="zh-CN"/>
        </w:rPr>
      </w:pPr>
    </w:p>
    <w:p w14:paraId="7DB2F07C">
      <w:pPr>
        <w:tabs>
          <w:tab w:val="left" w:pos="1510"/>
        </w:tabs>
        <w:spacing w:beforeLines="50" w:afterLines="50"/>
        <w:rPr>
          <w:rFonts w:hint="default" w:ascii="Times New Roman" w:hAnsi="Times New Roman" w:cs="Times New Roman"/>
          <w:lang w:val="en-US" w:eastAsia="zh-CN"/>
        </w:rPr>
      </w:pPr>
    </w:p>
    <w:p w14:paraId="70C23771">
      <w:pPr>
        <w:spacing w:beforeLines="50" w:afterLines="50"/>
        <w:rPr>
          <w:rFonts w:ascii="Times New Roman" w:hAnsi="Times New Roman" w:cs="Times New Roman"/>
        </w:rPr>
      </w:pPr>
      <w:r>
        <w:br w:type="page"/>
      </w:r>
    </w:p>
    <w:p w14:paraId="7490368A">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Instrumentets användningsmiljö</w:t>
      </w:r>
      <w:bookmarkEnd w:id="5"/>
    </w:p>
    <w:p w14:paraId="3C505648">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För inomhusbruk.</w:t>
      </w:r>
    </w:p>
    <w:p w14:paraId="5141296A">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Höjd: ≤2000 m</w:t>
      </w:r>
    </w:p>
    <w:p w14:paraId="322FE992">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 xml:space="preserve">Instrumentets arbets temperaturintervall är +5℃~+40℃ </w:t>
      </w:r>
    </w:p>
    <w:p w14:paraId="4FE8B70C">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 xml:space="preserve">Det tillämpliga temperaturintervallet för instrumentet är ≤80%. </w:t>
      </w:r>
    </w:p>
    <w:p w14:paraId="2FB49700">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 xml:space="preserve">Det finns inga vibrationer eller luftflöde som påverkar prestanda i omgivningen </w:t>
      </w:r>
    </w:p>
    <w:p w14:paraId="0BF86387">
      <w:pPr>
        <w:tabs>
          <w:tab w:val="left" w:pos="1315"/>
        </w:tabs>
        <w:spacing w:beforeLines="50" w:afterLines="50"/>
        <w:ind w:left="288" w:leftChars="0" w:hanging="288" w:hangingChars="120"/>
        <w:rPr>
          <w:rFonts w:hint="eastAsia" w:ascii="Times New Roman" w:hAnsi="Times New Roman" w:cs="Times New Roman"/>
          <w:lang w:eastAsia="zh-CN"/>
        </w:rPr>
      </w:pPr>
    </w:p>
    <w:p w14:paraId="26EB9B24">
      <w:pPr>
        <w:tabs>
          <w:tab w:val="left" w:pos="1315"/>
        </w:tabs>
        <w:spacing w:beforeLines="50" w:afterLines="50"/>
        <w:ind w:left="288" w:leftChars="0" w:hanging="288" w:hangingChars="120"/>
        <w:rPr>
          <w:rFonts w:ascii="Times New Roman" w:hAnsi="Times New Roman" w:cs="Times New Roman"/>
          <w:lang w:eastAsia="zh-CN"/>
        </w:rPr>
      </w:pPr>
    </w:p>
    <w:p w14:paraId="0E0F476B">
      <w:pPr>
        <w:spacing w:beforeLines="50" w:afterLines="50"/>
        <w:ind w:left="480" w:leftChars="0" w:hanging="480" w:hangingChars="120"/>
        <w:outlineLvl w:val="2"/>
        <w:rPr>
          <w:rFonts w:ascii="Times New Roman" w:hAnsi="Times New Roman"/>
          <w:b/>
          <w:sz w:val="40"/>
          <w:szCs w:val="40"/>
          <w:lang w:val="fr-FR"/>
        </w:rPr>
      </w:pPr>
      <w:bookmarkStart w:id="6" w:name="bookmark6"/>
      <w:r>
        <w:rPr>
          <w:rFonts w:ascii="Times New Roman" w:hAnsi="Times New Roman"/>
          <w:b/>
          <w:sz w:val="40"/>
          <w:szCs w:val="40"/>
          <w:lang w:val="fr-FR"/>
        </w:rPr>
        <w:t>Säkerhetsföreskrifter</w:t>
      </w:r>
      <w:bookmarkEnd w:id="6"/>
    </w:p>
    <w:p w14:paraId="22634BC0">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Koppla inte in eller ur strömkontakten och växla inte strömbrytaren när händerna är smutsiga med vätska.</w:t>
      </w:r>
    </w:p>
    <w:p w14:paraId="506E9354">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Koppla inte in eller ur strömsladden när instrumentet är påslaget.</w:t>
      </w:r>
    </w:p>
    <w:p w14:paraId="71822D9A">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Det är strikt förbjudet att underhålla och rengöra instrumentet när det är påslaget.</w:t>
      </w:r>
    </w:p>
    <w:p w14:paraId="03D32661">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Det är strikt förbjudet att installera instrumentet på en ojämn och skakig arbetsyta.</w:t>
      </w:r>
    </w:p>
    <w:p w14:paraId="520702B9">
      <w:pPr>
        <w:tabs>
          <w:tab w:val="left" w:pos="1315"/>
        </w:tabs>
        <w:spacing w:beforeLines="50" w:afterLines="50"/>
        <w:ind w:left="360" w:hanging="360"/>
        <w:rPr>
          <w:rFonts w:hint="eastAsia" w:ascii="Times New Roman" w:hAnsi="Times New Roman" w:cs="Times New Roman"/>
          <w:lang w:eastAsia="zh-CN"/>
        </w:rPr>
      </w:pPr>
    </w:p>
    <w:p w14:paraId="2C7A5CF2">
      <w:pPr>
        <w:tabs>
          <w:tab w:val="left" w:pos="1315"/>
        </w:tabs>
        <w:spacing w:beforeLines="50" w:afterLines="50"/>
        <w:ind w:left="360" w:hanging="360"/>
        <w:rPr>
          <w:rFonts w:hint="eastAsia" w:ascii="Times New Roman" w:hAnsi="Times New Roman" w:cs="Times New Roman"/>
          <w:lang w:eastAsia="zh-CN"/>
        </w:rPr>
      </w:pPr>
    </w:p>
    <w:p w14:paraId="2B4F923F">
      <w:pPr>
        <w:tabs>
          <w:tab w:val="left" w:pos="1315"/>
        </w:tabs>
        <w:spacing w:beforeLines="50" w:afterLines="50"/>
        <w:ind w:left="360" w:hanging="360"/>
        <w:rPr>
          <w:rFonts w:ascii="Times New Roman" w:hAnsi="Times New Roman" w:cs="Times New Roman"/>
          <w:lang w:eastAsia="zh-CN"/>
        </w:rPr>
      </w:pPr>
    </w:p>
    <w:p w14:paraId="599156A2">
      <w:pPr>
        <w:spacing w:beforeLines="50" w:afterLines="50"/>
        <w:rPr>
          <w:rFonts w:ascii="Times New Roman" w:hAnsi="Times New Roman" w:cs="Times New Roman"/>
          <w:lang w:eastAsia="zh-CN"/>
        </w:rPr>
      </w:pPr>
    </w:p>
    <w:p w14:paraId="5AF024ED">
      <w:pPr>
        <w:spacing w:beforeLines="50" w:afterLines="50"/>
        <w:rPr>
          <w:rFonts w:ascii="Times New Roman" w:hAnsi="Times New Roman" w:cs="Times New Roman"/>
          <w:lang w:eastAsia="zh-CN"/>
        </w:rPr>
      </w:pPr>
    </w:p>
    <w:p w14:paraId="25D40C99">
      <w:pPr>
        <w:spacing w:beforeLines="50" w:afterLines="50"/>
        <w:rPr>
          <w:rFonts w:hint="default" w:ascii="Times New Roman" w:hAnsi="Times New Roman" w:cs="Times New Roman"/>
          <w:lang w:val="en-US" w:eastAsia="zh-CN"/>
        </w:rPr>
      </w:pPr>
    </w:p>
    <w:p w14:paraId="0374FFD6">
      <w:pPr>
        <w:spacing w:beforeLines="50" w:afterLines="50"/>
        <w:rPr>
          <w:rFonts w:ascii="Times New Roman" w:hAnsi="Times New Roman" w:cs="Times New Roman"/>
        </w:rPr>
      </w:pPr>
      <w:r>
        <w:br w:type="page"/>
      </w:r>
    </w:p>
    <w:p w14:paraId="2CE8DFEE">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Leveranslista</w:t>
      </w:r>
      <w:bookmarkEnd w:id="7"/>
    </w:p>
    <w:p w14:paraId="05773D25">
      <w:pPr>
        <w:spacing w:beforeLines="50" w:afterLines="50"/>
        <w:outlineLvl w:val="1"/>
        <w:rPr>
          <w:rFonts w:ascii="Times New Roman" w:hAnsi="Times New Roman" w:cs="Times New Roman"/>
        </w:rPr>
      </w:pPr>
    </w:p>
    <w:p w14:paraId="79F17616">
      <w:pPr>
        <w:spacing w:line="360" w:lineRule="atLeast"/>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Mini Vortex Mixer</w:t>
      </w:r>
    </w:p>
    <w:p w14:paraId="13CD0770">
      <w:pPr>
        <w:spacing w:line="360" w:lineRule="atLeast"/>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Strömkabel</w:t>
      </w:r>
    </w:p>
    <w:p w14:paraId="3796824D">
      <w:pPr>
        <w:spacing w:line="360" w:lineRule="atLeast"/>
        <w:rPr>
          <w:rFonts w:hint="eastAsia"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en-US"/>
        </w:rPr>
        <w:tab/>
      </w:r>
      <w:r>
        <w:rPr>
          <w:rFonts w:hint="default" w:ascii="Times New Roman" w:hAnsi="Times New Roman" w:cs="Times New Roman"/>
          <w:sz w:val="40"/>
          <w:szCs w:val="40"/>
          <w:lang w:val="fr-FR"/>
        </w:rPr>
        <w:t>Användarmanual</w:t>
      </w:r>
    </w:p>
    <w:p w14:paraId="3F3E67D1">
      <w:pPr>
        <w:tabs>
          <w:tab w:val="left" w:pos="567"/>
        </w:tabs>
        <w:spacing w:beforeLines="50" w:afterLines="50"/>
        <w:rPr>
          <w:rFonts w:hint="eastAsia" w:ascii="Times New Roman" w:hAnsi="Times New Roman" w:cs="Times New Roman"/>
          <w:lang w:eastAsia="zh-CN"/>
        </w:rPr>
      </w:pPr>
    </w:p>
    <w:p w14:paraId="34EF65CE">
      <w:pPr>
        <w:tabs>
          <w:tab w:val="left" w:pos="567"/>
        </w:tabs>
        <w:spacing w:beforeLines="50" w:afterLines="50"/>
        <w:rPr>
          <w:rFonts w:hint="eastAsia" w:ascii="Times New Roman" w:hAnsi="Times New Roman" w:cs="Times New Roman"/>
          <w:lang w:eastAsia="zh-CN"/>
        </w:rPr>
      </w:pPr>
    </w:p>
    <w:p w14:paraId="16FCCC6A">
      <w:pPr>
        <w:tabs>
          <w:tab w:val="left" w:pos="567"/>
        </w:tabs>
        <w:spacing w:beforeLines="50" w:afterLines="50"/>
        <w:rPr>
          <w:rFonts w:hint="eastAsia" w:ascii="Times New Roman" w:hAnsi="Times New Roman" w:cs="Times New Roman"/>
        </w:rPr>
      </w:pPr>
      <w:r>
        <w:rPr>
          <w:rFonts w:ascii="Times New Roman" w:hAnsi="Times New Roman"/>
        </w:rPr>
        <w:drawing>
          <wp:inline distT="0" distB="0" distL="0" distR="0">
            <wp:extent cx="5560695" cy="2583815"/>
            <wp:effectExtent l="19050" t="0" r="1905" b="0"/>
            <wp:docPr id="8" name="图片 4" descr="E:\清理Pro微信迁移目录\Users\xwechat_files\wxid_muahon3c2g0q21_d2f4\temp\InputTemp\0d20966c-b5ca-4102-af09-3250982d3c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E:\清理Pro微信迁移目录\Users\xwechat_files\wxid_muahon3c2g0q21_d2f4\temp\InputTemp\0d20966c-b5ca-4102-af09-3250982d3c54.png"/>
                    <pic:cNvPicPr>
                      <a:picLocks noChangeAspect="1" noChangeArrowheads="1"/>
                    </pic:cNvPicPr>
                  </pic:nvPicPr>
                  <pic:blipFill>
                    <a:blip r:embed="rId12"/>
                    <a:srcRect/>
                    <a:stretch>
                      <a:fillRect/>
                    </a:stretch>
                  </pic:blipFill>
                  <pic:spPr>
                    <a:xfrm>
                      <a:off x="0" y="0"/>
                      <a:ext cx="5560695" cy="2583815"/>
                    </a:xfrm>
                    <a:prstGeom prst="rect">
                      <a:avLst/>
                    </a:prstGeom>
                    <a:noFill/>
                    <a:ln w="9525">
                      <a:noFill/>
                      <a:miter lim="800000"/>
                      <a:headEnd/>
                      <a:tailEnd/>
                    </a:ln>
                  </pic:spPr>
                </pic:pic>
              </a:graphicData>
            </a:graphic>
          </wp:inline>
        </w:drawing>
      </w:r>
    </w:p>
    <w:p w14:paraId="5A09FE5F">
      <w:pPr>
        <w:tabs>
          <w:tab w:val="left" w:pos="567"/>
        </w:tabs>
        <w:spacing w:beforeLines="50" w:afterLines="50"/>
        <w:rPr>
          <w:rFonts w:hint="eastAsia" w:ascii="Times New Roman" w:hAnsi="Times New Roman" w:cs="Times New Roman"/>
          <w:lang w:eastAsia="zh-CN"/>
        </w:rPr>
      </w:pPr>
    </w:p>
    <w:p w14:paraId="64A53A77">
      <w:pPr>
        <w:spacing w:beforeLines="50" w:afterLines="50"/>
        <w:jc w:val="center"/>
        <w:rPr>
          <w:rFonts w:ascii="Times New Roman" w:hAnsi="Times New Roman" w:cs="Times New Roman"/>
          <w:lang w:eastAsia="zh-CN"/>
        </w:rPr>
      </w:pPr>
    </w:p>
    <w:p w14:paraId="322A9C27">
      <w:pPr>
        <w:spacing w:beforeLines="50" w:afterLines="50"/>
        <w:rPr>
          <w:rFonts w:ascii="Times New Roman" w:hAnsi="Times New Roman" w:cs="Times New Roman"/>
          <w:sz w:val="2"/>
          <w:szCs w:val="2"/>
        </w:rPr>
      </w:pPr>
    </w:p>
    <w:p w14:paraId="10652F9A">
      <w:pPr>
        <w:spacing w:beforeLines="50" w:afterLines="50"/>
        <w:rPr>
          <w:rFonts w:ascii="Times New Roman" w:hAnsi="Times New Roman" w:cs="Times New Roman"/>
        </w:rPr>
      </w:pPr>
    </w:p>
    <w:p w14:paraId="7E28C5B8">
      <w:pPr>
        <w:spacing w:beforeLines="50" w:afterLines="50"/>
        <w:rPr>
          <w:rFonts w:ascii="Times New Roman" w:hAnsi="Times New Roman" w:cs="Times New Roman"/>
          <w:sz w:val="2"/>
          <w:szCs w:val="2"/>
        </w:rPr>
      </w:pPr>
    </w:p>
    <w:p w14:paraId="0D5921C7">
      <w:pPr>
        <w:spacing w:beforeLines="50" w:afterLines="50"/>
        <w:rPr>
          <w:rFonts w:ascii="Times New Roman" w:hAnsi="Times New Roman" w:cs="Times New Roman"/>
          <w:lang w:eastAsia="zh-CN"/>
        </w:rPr>
      </w:pPr>
    </w:p>
    <w:p w14:paraId="4C959E0C">
      <w:pPr>
        <w:spacing w:beforeLines="50" w:afterLines="50"/>
        <w:rPr>
          <w:rFonts w:ascii="Times New Roman" w:hAnsi="Times New Roman" w:cs="Times New Roman"/>
          <w:lang w:eastAsia="zh-CN"/>
        </w:rPr>
      </w:pPr>
    </w:p>
    <w:p w14:paraId="57231CCA">
      <w:pPr>
        <w:spacing w:beforeLines="50" w:afterLines="50"/>
        <w:rPr>
          <w:rFonts w:ascii="Times New Roman" w:hAnsi="Times New Roman" w:cs="Times New Roman"/>
          <w:lang w:eastAsia="zh-CN"/>
        </w:rPr>
      </w:pPr>
    </w:p>
    <w:p w14:paraId="4293396C">
      <w:pPr>
        <w:spacing w:beforeLines="50" w:afterLines="50"/>
        <w:rPr>
          <w:rFonts w:ascii="Times New Roman" w:hAnsi="Times New Roman" w:cs="Times New Roman"/>
          <w:lang w:eastAsia="zh-CN"/>
        </w:rPr>
      </w:pPr>
    </w:p>
    <w:p w14:paraId="7BB0B57F">
      <w:pPr>
        <w:spacing w:beforeLines="50" w:afterLines="50"/>
        <w:rPr>
          <w:rFonts w:hint="default" w:ascii="Times New Roman" w:hAnsi="Times New Roman" w:cs="Times New Roman"/>
          <w:lang w:val="en-US" w:eastAsia="zh-CN"/>
        </w:rPr>
      </w:pPr>
    </w:p>
    <w:p w14:paraId="044E5A23">
      <w:pPr>
        <w:spacing w:beforeLines="50" w:afterLines="50"/>
        <w:rPr>
          <w:rFonts w:ascii="Times New Roman" w:hAnsi="Times New Roman" w:cs="Times New Roman"/>
          <w:sz w:val="2"/>
          <w:szCs w:val="2"/>
        </w:rPr>
      </w:pPr>
    </w:p>
    <w:p w14:paraId="7E54FF2E">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ourier New">
    <w:panose1 w:val="02070609020205020404"/>
    <w:charset w:val="00"/>
    <w:family w:val="modern"/>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0CE4">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6599B54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E028">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D6E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05C30"/>
    <w:multiLevelType w:val="multilevel"/>
    <w:tmpl w:val="5E605C30"/>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D326A"/>
    <w:rsid w:val="001D783C"/>
    <w:rsid w:val="001E3498"/>
    <w:rsid w:val="002A3427"/>
    <w:rsid w:val="003249B0"/>
    <w:rsid w:val="00337925"/>
    <w:rsid w:val="00394CBA"/>
    <w:rsid w:val="00450999"/>
    <w:rsid w:val="005B0019"/>
    <w:rsid w:val="006051CB"/>
    <w:rsid w:val="00713F25"/>
    <w:rsid w:val="007418DE"/>
    <w:rsid w:val="007C2411"/>
    <w:rsid w:val="00830054"/>
    <w:rsid w:val="00892C05"/>
    <w:rsid w:val="0090129F"/>
    <w:rsid w:val="00924BC0"/>
    <w:rsid w:val="009A3C36"/>
    <w:rsid w:val="00A04D78"/>
    <w:rsid w:val="00AE7464"/>
    <w:rsid w:val="00C1730A"/>
    <w:rsid w:val="00C25A86"/>
    <w:rsid w:val="00C638CB"/>
    <w:rsid w:val="00CB3E8C"/>
    <w:rsid w:val="00CB4805"/>
    <w:rsid w:val="00D057BC"/>
    <w:rsid w:val="00D12548"/>
    <w:rsid w:val="00D242E2"/>
    <w:rsid w:val="00EF2264"/>
    <w:rsid w:val="00EF2AE6"/>
    <w:rsid w:val="00F01A6C"/>
    <w:rsid w:val="00F82B7A"/>
    <w:rsid w:val="00FD41E1"/>
    <w:rsid w:val="00FE5E65"/>
    <w:rsid w:val="267F33ED"/>
    <w:rsid w:val="35FFFA5E"/>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sv-SE"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69"/>
    <customShpInfo spid="_x0000_s2068"/>
    <customShpInfo spid="_x0000_s2067"/>
    <customShpInfo spid="_x0000_s2066"/>
    <customShpInfo spid="_x0000_s2065"/>
    <customShpInfo spid="_x0000_s2063"/>
    <customShpInfo spid="_x0000_s2060"/>
    <customShpInfo spid="_x0000_s2056"/>
    <customShpInfo spid="_x0000_s2057"/>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2026-04-28T05:37:24+00:00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E59F1-D31E-4E3D-8CB6-D32862FE622A}"/>
</file>

<file path=customXml/itemProps3.xml><?xml version="1.0" encoding="utf-8"?>
<ds:datastoreItem xmlns:ds="http://schemas.openxmlformats.org/officeDocument/2006/customXml" ds:itemID="{C4124E37-C85D-4D69-AAB9-66D1BF6D2915}"/>
</file>

<file path=customXml/itemProps4.xml><?xml version="1.0" encoding="utf-8"?>
<ds:datastoreItem xmlns:ds="http://schemas.openxmlformats.org/officeDocument/2006/customXml" ds:itemID="{E38E36A5-1A99-49D0-B480-572428435910}"/>
</file>

<file path=docProps/app.xml><?xml version="1.0" encoding="utf-8"?>
<Properties xmlns="http://schemas.openxmlformats.org/officeDocument/2006/extended-properties" xmlns:vt="http://schemas.openxmlformats.org/officeDocument/2006/docPropsVTypes">
  <Template>sndt1529</Template>
  <Company>Quanyi</Company>
  <Pages>8</Pages>
  <Words>416</Words>
  <Characters>2374</Characters>
  <Lines>19</Lines>
  <Paragraphs>5</Paragraphs>
  <TotalTime>0</TotalTime>
  <ScaleCrop>false</ScaleCrop>
  <LinksUpToDate>false</LinksUpToDate>
  <CharactersWithSpaces>2785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14</cp:revision>
  <dcterms:created xsi:type="dcterms:W3CDTF">2026-03-26T19:29:00Z</dcterms:created>
  <dcterms:modified xsi:type="dcterms:W3CDTF">2026-04-08T10:46:27Z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