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065770 Vortex Shaker</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790950" cy="3028950"/>
            <wp:effectExtent l="19050" t="0" r="0" b="0"/>
            <wp:docPr id="1" name="图片 1" descr="E:\清理Pro微信迁移目录\Users\xwechat_files\wxid_muahon3c2g0q21_d2f4\temp\InputTemp\901af3e8-d9a6-45fd-933f-24ea8c589a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901af3e8-d9a6-45fd-933f-24ea8c589a65.png"/>
                    <pic:cNvPicPr>
                      <a:picLocks noChangeAspect="1" noChangeArrowheads="1"/>
                    </pic:cNvPicPr>
                  </pic:nvPicPr>
                  <pic:blipFill>
                    <a:blip r:embed="rId9"/>
                    <a:srcRect/>
                    <a:stretch>
                      <a:fillRect/>
                    </a:stretch>
                  </pic:blipFill>
                  <pic:spPr>
                    <a:xfrm>
                      <a:off x="0" y="0"/>
                      <a:ext cx="3790950" cy="30289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Användarmanual</w:t>
      </w:r>
    </w:p>
    <w:p>
      <w:pPr>
        <w:spacing w:beforeLines="50" w:afterLines="50"/>
        <w:jc w:val="both"/>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44"/>
        </w:rPr>
      </w:pPr>
      <w:r>
        <w:rPr>
          <w:rFonts w:ascii="Times New Roman" w:hAnsi="Times New Roman"/>
          <w:b/>
          <w:sz w:val="44"/>
        </w:rPr>
        <w:t>I: Produktbeskrivning</w:t>
      </w:r>
    </w:p>
    <w:p>
      <w:pPr>
        <w:spacing w:beforeLines="50" w:afterLines="50"/>
        <w:rPr>
          <w:rFonts w:ascii="Times New Roman" w:hAnsi="Times New Roman"/>
          <w:b/>
          <w:sz w:val="44"/>
        </w:rPr>
      </w:pPr>
    </w:p>
    <w:p>
      <w:pPr>
        <w:spacing w:beforeLines="50" w:afterLines="50"/>
        <w:rPr>
          <w:rFonts w:ascii="Times New Roman" w:hAnsi="Times New Roman"/>
          <w:sz w:val="40"/>
          <w:szCs w:val="40"/>
          <w:lang w:val="fr-FR"/>
        </w:rPr>
      </w:pPr>
      <w:r>
        <w:rPr>
          <w:rFonts w:ascii="Times New Roman" w:hAnsi="Times New Roman"/>
          <w:sz w:val="40"/>
          <w:szCs w:val="40"/>
          <w:lang w:val="fr-FR"/>
        </w:rPr>
        <w:t>Labfield vortexmixer använder internationella avancerade designkoncept och tillverkningsteknik. Det har ett slätt och vackert utseende, en kompakt och fast struktur, hög mångsidighet och enkel hantering. Det är ett sällsynt instrument för vetenskapliga forskningsförsök.</w:t>
      </w:r>
    </w:p>
    <w:p>
      <w:pPr>
        <w:spacing w:beforeLines="50" w:afterLines="50"/>
        <w:rPr>
          <w:rFonts w:ascii="Times New Roman" w:hAnsi="Times New Roman"/>
          <w:sz w:val="40"/>
          <w:szCs w:val="40"/>
          <w:lang w:val="fr-FR"/>
        </w:rPr>
      </w:pPr>
      <w:r>
        <w:rPr>
          <w:rFonts w:ascii="Times New Roman" w:hAnsi="Times New Roman"/>
          <w:sz w:val="40"/>
          <w:szCs w:val="40"/>
          <w:lang w:val="fr-FR"/>
        </w:rPr>
        <w:t>Denna vortexmixer är huvudsakligen lämplig för att förhindra blodkoagulering, immunosuppression och andra liknande tillämpningar. Det är ett laboratorieinstrument som huvudsakligen används för olika prover som behöver blandas, såsom molekylär hybridblod.</w:t>
      </w:r>
    </w:p>
    <w:p>
      <w:pPr>
        <w:spacing w:beforeLines="50" w:afterLines="50"/>
        <w:rPr>
          <w:rFonts w:ascii="Times New Roman" w:hAnsi="Times New Roman"/>
          <w:sz w:val="40"/>
          <w:szCs w:val="40"/>
          <w:lang w:val="fr-FR" w:eastAsia="zh-CN"/>
        </w:rPr>
      </w:pPr>
    </w:p>
    <w:p>
      <w:pPr>
        <w:spacing w:beforeLines="50" w:afterLines="50"/>
        <w:rPr>
          <w:rFonts w:hint="eastAsia"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44"/>
        </w:rPr>
      </w:pPr>
      <w:r>
        <w:rPr>
          <w:rFonts w:ascii="Times New Roman" w:hAnsi="Times New Roman"/>
          <w:b/>
          <w:sz w:val="44"/>
        </w:rPr>
        <w:t>II: Produktöversikt</w:t>
      </w:r>
    </w:p>
    <w:p>
      <w:pPr>
        <w:spacing w:beforeLines="50" w:afterLines="50"/>
        <w:rPr>
          <w:rFonts w:ascii="Times New Roman" w:hAnsi="Times New Roman"/>
          <w:b/>
          <w:sz w:val="44"/>
        </w:rPr>
      </w:pP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477385" cy="5590540"/>
            <wp:effectExtent l="0" t="0" r="18415" b="10160"/>
            <wp:docPr id="7" name="图片 2" descr="E:\清理Pro微信迁移目录\Users\xwechat_files\wxid_muahon3c2g0q21_d2f4\temp\InputTemp\378e0f12-ddfd-41d3-b3b0-2354e51a33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8e0f12-ddfd-41d3-b3b0-2354e51a33b9.png"/>
                    <pic:cNvPicPr>
                      <a:picLocks noChangeAspect="1" noChangeArrowheads="1"/>
                    </pic:cNvPicPr>
                  </pic:nvPicPr>
                  <pic:blipFill>
                    <a:blip r:embed="rId10"/>
                    <a:srcRect/>
                    <a:stretch>
                      <a:fillRect/>
                    </a:stretch>
                  </pic:blipFill>
                  <pic:spPr>
                    <a:xfrm>
                      <a:off x="0" y="0"/>
                      <a:ext cx="4477385" cy="559054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lang w:eastAsia="zh-CN"/>
        </w:rPr>
      </w:pP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rPr>
      </w:pP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outlineLvl w:val="1"/>
        <w:rPr>
          <w:rFonts w:ascii="Times New Roman" w:hAnsi="Times New Roman"/>
          <w:b/>
          <w:sz w:val="44"/>
        </w:rPr>
      </w:pPr>
      <w:bookmarkStart w:id="1" w:name="bookmark1"/>
      <w:r>
        <w:rPr>
          <w:rFonts w:ascii="Times New Roman" w:hAnsi="Times New Roman"/>
          <w:b/>
          <w:sz w:val="44"/>
        </w:rPr>
        <w:t>III: Produktintroduktion</w:t>
      </w:r>
      <w:bookmarkEnd w:id="1"/>
    </w:p>
    <w:p>
      <w:pPr>
        <w:spacing w:beforeLines="50" w:afterLines="50"/>
        <w:outlineLvl w:val="1"/>
        <w:rPr>
          <w:rFonts w:ascii="Times New Roman" w:hAnsi="Times New Roman"/>
          <w:b/>
          <w:sz w:val="44"/>
        </w:rPr>
      </w:pPr>
    </w:p>
    <w:p>
      <w:pPr>
        <w:spacing w:beforeLines="50" w:afterLines="50"/>
        <w:outlineLvl w:val="1"/>
        <w:rPr>
          <w:rFonts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宋体" w:hAnsi="宋体"/>
        </w:rPr>
        <w:pict>
          <v:shape id="_x0000_s2073" o:spid="_x0000_s2073" o:spt="202" type="#_x0000_t202" style="position:absolute;left:0pt;margin-left:2.75pt;margin-top:284.4pt;height:23.25pt;width:128.0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Minskad hastighet</w:t>
                  </w:r>
                </w:p>
              </w:txbxContent>
            </v:textbox>
          </v:shape>
        </w:pict>
      </w:r>
      <w:r>
        <w:rPr>
          <w:rFonts w:ascii="Times New Roman" w:hAnsi="Times New Roman"/>
          <w:b/>
          <w:sz w:val="44"/>
        </w:rPr>
        <w:pict>
          <v:shape id="_x0000_s2071" o:spid="_x0000_s2071" o:spt="202" type="#_x0000_t202" style="position:absolute;left:0pt;margin-left:-0.65pt;margin-top:97.85pt;height:23.25pt;width:108.95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21"/>
                      <w:szCs w:val="21"/>
                    </w:rPr>
                  </w:pPr>
                  <w:r>
                    <w:rPr>
                      <w:rFonts w:ascii="Times New Roman" w:hAnsi="Times New Roman"/>
                      <w:b/>
                      <w:sz w:val="21"/>
                    </w:rPr>
                    <w:t>Silikonkåpa</w:t>
                  </w:r>
                </w:p>
              </w:txbxContent>
            </v:textbox>
          </v:shape>
        </w:pict>
      </w:r>
      <w:r>
        <w:rPr>
          <w:rFonts w:ascii="Times New Roman" w:hAnsi="Times New Roman"/>
          <w:b/>
          <w:sz w:val="44"/>
        </w:rPr>
        <w:pict>
          <v:shape id="_x0000_s2072" o:spid="_x0000_s2072" o:spt="202" type="#_x0000_t202" style="position:absolute;left:0pt;margin-left:266.7pt;margin-top:20pt;height:23.25pt;width:88.3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b/>
                      <w:sz w:val="21"/>
                      <w:szCs w:val="21"/>
                    </w:rPr>
                  </w:pPr>
                  <w:r>
                    <w:rPr>
                      <w:rFonts w:ascii="Times New Roman" w:hAnsi="Times New Roman"/>
                      <w:b/>
                      <w:sz w:val="21"/>
                    </w:rPr>
                    <w:t>RUN-läge</w:t>
                  </w:r>
                </w:p>
              </w:txbxContent>
            </v:textbox>
          </v:shape>
        </w:pict>
      </w:r>
      <w:r>
        <w:rPr>
          <w:rFonts w:ascii="Times New Roman" w:hAnsi="Times New Roman"/>
          <w:b/>
          <w:sz w:val="44"/>
        </w:rPr>
        <w:pict>
          <v:shape id="_x0000_s2075" o:spid="_x0000_s2075" o:spt="202" type="#_x0000_t202" style="position:absolute;left:0pt;margin-left:374.35pt;margin-top:174.55pt;height:23.25pt;width:119.6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Laser sensor</w:t>
                  </w:r>
                </w:p>
              </w:txbxContent>
            </v:textbox>
          </v:shape>
        </w:pict>
      </w:r>
      <w:r>
        <w:rPr>
          <w:rFonts w:ascii="Times New Roman" w:hAnsi="Times New Roman"/>
          <w:b/>
          <w:sz w:val="44"/>
        </w:rPr>
        <w:pict>
          <v:shape id="_x0000_s2078" o:spid="_x0000_s2078" o:spt="202" type="#_x0000_t202" style="position:absolute;left:0pt;margin-left:356.45pt;margin-top:275.2pt;height:37.3pt;width:132.75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Ökad hastighet</w:t>
                  </w:r>
                </w:p>
              </w:txbxContent>
            </v:textbox>
          </v:shape>
        </w:pict>
      </w:r>
      <w:r>
        <w:rPr>
          <w:rFonts w:ascii="Times New Roman" w:hAnsi="Times New Roman"/>
          <w:b/>
          <w:sz w:val="44"/>
        </w:rPr>
        <w:pict>
          <v:shape id="_x0000_s2074" o:spid="_x0000_s2074" o:spt="202" type="#_x0000_t202" style="position:absolute;left:0pt;margin-left:193.45pt;margin-top:370.3pt;height:32.55pt;width:162.8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Cs w:val="21"/>
                    </w:rPr>
                  </w:pPr>
                  <w:r>
                    <w:rPr>
                      <w:rFonts w:ascii="Times New Roman" w:hAnsi="Times New Roman"/>
                      <w:b/>
                    </w:rPr>
                    <w:t>Digital display-skärm</w:t>
                  </w:r>
                </w:p>
              </w:txbxContent>
            </v:textbox>
          </v:shape>
        </w:pict>
      </w:r>
      <w:r>
        <w:drawing>
          <wp:inline distT="0" distB="0" distL="114300" distR="114300">
            <wp:extent cx="5805805" cy="5445125"/>
            <wp:effectExtent l="0" t="0" r="444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805805" cy="5445125"/>
                    </a:xfrm>
                    <a:prstGeom prst="rect">
                      <a:avLst/>
                    </a:prstGeom>
                    <a:noFill/>
                    <a:ln>
                      <a:noFill/>
                    </a:ln>
                  </pic:spPr>
                </pic:pic>
              </a:graphicData>
            </a:graphic>
          </wp:inline>
        </w:drawing>
      </w: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hint="eastAsia" w:ascii="Times New Roman" w:hAnsi="Times New Roman" w:eastAsia="等线"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b/>
          <w:bCs/>
          <w:sz w:val="44"/>
          <w:szCs w:val="44"/>
        </w:rPr>
      </w:pPr>
      <w:bookmarkStart w:id="8" w:name="_GoBack"/>
      <w:bookmarkEnd w:id="8"/>
      <w:r>
        <w:rPr>
          <w:rFonts w:ascii="Times New Roman" w:hAnsi="Times New Roman"/>
          <w:b/>
          <w:sz w:val="44"/>
        </w:rPr>
        <w:t>IV: Produktdata</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37"/>
        <w:gridCol w:w="5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Kontrollläge</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Digital display + knapp + lasersensor start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Motor</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Borstlös 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Amplitud</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4 mm (cirkulär svängning)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Rotationsriktning</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Medurs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Hastighetsintervall</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100-3000 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Steg</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100 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Effekt</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20W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Spänning</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DC12V 2A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Tillåten omgivningstemperatur</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5~40℃, 80%RH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Produktstorlek</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150* 150*45 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97"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 w:val="40"/>
                <w:szCs w:val="40"/>
                <w:lang w:val="fr-FR"/>
              </w:rPr>
            </w:pPr>
            <w:r>
              <w:rPr>
                <w:rFonts w:ascii="Times New Roman" w:hAnsi="Times New Roman"/>
                <w:sz w:val="40"/>
                <w:szCs w:val="40"/>
                <w:lang w:val="fr-FR"/>
              </w:rPr>
              <w:t>Nettovikt</w:t>
            </w:r>
          </w:p>
        </w:tc>
        <w:tc>
          <w:tcPr>
            <w:tcW w:w="3003"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 w:val="40"/>
                <w:szCs w:val="40"/>
                <w:lang w:val="fr-FR"/>
              </w:rPr>
            </w:pPr>
            <w:r>
              <w:rPr>
                <w:rFonts w:ascii="Times New Roman" w:hAnsi="Times New Roman"/>
                <w:sz w:val="40"/>
                <w:szCs w:val="40"/>
                <w:lang w:val="fr-FR"/>
              </w:rPr>
              <w:t>1,26kg</w:t>
            </w:r>
          </w:p>
        </w:tc>
      </w:tr>
    </w:tbl>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outlineLvl w:val="1"/>
        <w:rPr>
          <w:rFonts w:ascii="Times New Roman" w:hAnsi="Times New Roman"/>
          <w:b/>
          <w:sz w:val="44"/>
        </w:rPr>
      </w:pPr>
      <w:bookmarkStart w:id="2" w:name="bookmark2"/>
      <w:r>
        <w:rPr>
          <w:rFonts w:ascii="Times New Roman" w:hAnsi="Times New Roman"/>
          <w:b/>
          <w:sz w:val="44"/>
        </w:rPr>
        <w:t>V: Korrekt användning</w:t>
      </w:r>
      <w:bookmarkEnd w:id="2"/>
    </w:p>
    <w:p>
      <w:pPr>
        <w:spacing w:beforeLines="50" w:afterLines="50"/>
        <w:outlineLvl w:val="1"/>
        <w:rPr>
          <w:rFonts w:ascii="Times New Roman" w:hAnsi="Times New Roman"/>
          <w:b/>
          <w:sz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Tillämpning</w:t>
      </w:r>
      <w:bookmarkEnd w:id="3"/>
    </w:p>
    <w:p>
      <w:pPr>
        <w:spacing w:beforeLines="50" w:afterLines="50"/>
        <w:ind w:left="360" w:hanging="360"/>
        <w:rPr>
          <w:rFonts w:ascii="Times New Roman" w:hAnsi="Times New Roman"/>
          <w:sz w:val="40"/>
          <w:szCs w:val="40"/>
          <w:lang w:val="fr-FR"/>
        </w:rPr>
      </w:pPr>
      <w:bookmarkStart w:id="4" w:name="bookmark4"/>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Huvudsakligen används för molekylär hybridisering, blod och andra prover som behöver blandas.</w:t>
      </w:r>
    </w:p>
    <w:p>
      <w:pPr>
        <w:spacing w:beforeLines="50" w:afterLines="50"/>
        <w:ind w:left="360" w:hanging="360"/>
        <w:rPr>
          <w:rFonts w:ascii="Times New Roman" w:hAnsi="Times New Roman"/>
          <w:sz w:val="40"/>
          <w:szCs w:val="40"/>
          <w:lang w:val="fr-FR"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Användning</w:t>
      </w:r>
      <w:bookmarkEnd w:id="4"/>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Mycket användbar för experiment vid olika universitet, miljöskydd, sanitet, epidemiförebyggande, kemiindustri, kranvatten, medicin och andra enheter.</w:t>
      </w:r>
    </w:p>
    <w:p>
      <w:pPr>
        <w:spacing w:beforeLines="50" w:afterLines="50"/>
        <w:ind w:left="360" w:hanging="360"/>
        <w:rPr>
          <w:rFonts w:ascii="Times New Roman" w:hAnsi="Times New Roman"/>
          <w:sz w:val="40"/>
          <w:szCs w:val="40"/>
          <w:lang w:val="fr-FR"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Steg för användning</w:t>
      </w:r>
    </w:p>
    <w:p>
      <w:pPr>
        <w:pStyle w:val="13"/>
        <w:numPr>
          <w:ilvl w:val="0"/>
          <w:numId w:val="1"/>
        </w:numPr>
        <w:tabs>
          <w:tab w:val="left" w:pos="1510"/>
        </w:tabs>
        <w:spacing w:beforeLines="50" w:afterLines="50"/>
        <w:ind w:firstLineChars="0"/>
        <w:rPr>
          <w:rFonts w:ascii="Times New Roman" w:hAnsi="Times New Roman" w:eastAsia="等线" w:cs="等线"/>
          <w:color w:val="000000"/>
          <w:sz w:val="40"/>
          <w:szCs w:val="40"/>
          <w:lang w:val="fr-FR" w:eastAsia="en-US" w:bidi="en-US"/>
        </w:rPr>
      </w:pPr>
      <w:r>
        <w:rPr>
          <w:rFonts w:ascii="Times New Roman" w:hAnsi="Times New Roman" w:eastAsia="等线" w:cs="等线"/>
          <w:color w:val="000000"/>
          <w:sz w:val="40"/>
          <w:szCs w:val="40"/>
          <w:lang w:val="fr-FR" w:eastAsia="en-US" w:bidi="en-US"/>
        </w:rPr>
        <w:t xml:space="preserve">Sätt i strömförsörjningen, skärmen tänds </w:t>
      </w:r>
    </w:p>
    <w:p>
      <w:pPr>
        <w:pStyle w:val="13"/>
        <w:numPr>
          <w:ilvl w:val="0"/>
          <w:numId w:val="1"/>
        </w:numPr>
        <w:tabs>
          <w:tab w:val="left" w:pos="1510"/>
        </w:tabs>
        <w:spacing w:beforeLines="50" w:afterLines="50"/>
        <w:ind w:firstLineChars="0"/>
        <w:rPr>
          <w:rFonts w:ascii="Times New Roman" w:hAnsi="Times New Roman" w:eastAsia="等线" w:cs="等线"/>
          <w:color w:val="000000"/>
          <w:sz w:val="40"/>
          <w:szCs w:val="40"/>
          <w:lang w:val="fr-FR" w:eastAsia="en-US" w:bidi="en-US"/>
        </w:rPr>
      </w:pPr>
      <w:r>
        <w:rPr>
          <w:rFonts w:ascii="Times New Roman" w:hAnsi="Times New Roman" w:eastAsia="等线" w:cs="等线"/>
          <w:color w:val="000000"/>
          <w:sz w:val="40"/>
          <w:szCs w:val="40"/>
          <w:lang w:val="fr-FR" w:eastAsia="en-US" w:bidi="en-US"/>
        </w:rPr>
        <w:t>--knappen minskar hastigheten, "+"-knappen ökar hastigheten</w:t>
      </w:r>
    </w:p>
    <w:p>
      <w:pPr>
        <w:pStyle w:val="13"/>
        <w:numPr>
          <w:ilvl w:val="0"/>
          <w:numId w:val="1"/>
        </w:numPr>
        <w:tabs>
          <w:tab w:val="left" w:pos="1510"/>
        </w:tabs>
        <w:spacing w:beforeLines="50" w:afterLines="50"/>
        <w:ind w:firstLineChars="0"/>
        <w:rPr>
          <w:rFonts w:ascii="Times New Roman" w:hAnsi="Times New Roman" w:eastAsia="等线" w:cs="等线"/>
          <w:color w:val="000000"/>
          <w:sz w:val="40"/>
          <w:szCs w:val="40"/>
          <w:lang w:val="fr-FR" w:eastAsia="en-US" w:bidi="en-US"/>
        </w:rPr>
      </w:pPr>
      <w:r>
        <w:rPr>
          <w:rFonts w:ascii="Times New Roman" w:hAnsi="Times New Roman" w:eastAsia="等线" w:cs="等线"/>
          <w:color w:val="000000"/>
          <w:sz w:val="40"/>
          <w:szCs w:val="40"/>
          <w:lang w:val="fr-FR" w:eastAsia="en-US" w:bidi="en-US"/>
        </w:rPr>
        <w:t>RUN normalt läge: tryck på RUN-knappen för att starta/stoppa enheten</w:t>
      </w:r>
    </w:p>
    <w:p>
      <w:pPr>
        <w:pStyle w:val="13"/>
        <w:numPr>
          <w:ilvl w:val="0"/>
          <w:numId w:val="1"/>
        </w:numPr>
        <w:tabs>
          <w:tab w:val="left" w:pos="1510"/>
        </w:tabs>
        <w:spacing w:beforeLines="50" w:afterLines="50"/>
        <w:ind w:firstLineChars="0"/>
        <w:rPr>
          <w:rFonts w:ascii="Times New Roman" w:hAnsi="Times New Roman" w:eastAsia="宋体" w:cs="Times New Roman"/>
        </w:rPr>
      </w:pPr>
      <w:r>
        <w:rPr>
          <w:rFonts w:ascii="Times New Roman" w:hAnsi="Times New Roman" w:eastAsia="等线" w:cs="等线"/>
          <w:color w:val="000000"/>
          <w:sz w:val="40"/>
          <w:szCs w:val="40"/>
          <w:lang w:val="fr-FR" w:eastAsia="en-US" w:bidi="en-US"/>
        </w:rPr>
        <w:t xml:space="preserve">Induktionsläge: håll provröret som ska blandas och placera det i mitten av silikonkåpan, och </w:t>
      </w:r>
      <w:r>
        <w:rPr>
          <w:rFonts w:ascii="Times New Roman" w:hAnsi="Times New Roman"/>
        </w:rPr>
        <w:t>laserinduktionen startar</w:t>
      </w:r>
    </w:p>
    <w:p>
      <w:pPr>
        <w:spacing w:beforeLines="50" w:afterLines="50"/>
        <w:rPr>
          <w:rFonts w:ascii="Times New Roman" w:hAnsi="Times New Roman" w:cs="Times New Roman"/>
          <w:lang w:eastAsia="zh-CN"/>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ascii="Times New Roman" w:hAnsi="Times New Roman" w:cs="Times New Roman"/>
          <w:lang w:eastAsia="zh-CN"/>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Instrumentets användningsmiljö</w:t>
      </w:r>
      <w:bookmarkEnd w:id="5"/>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För inomhusbruk.</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Höjd: ≤2000 m</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 xml:space="preserve">• Instrumentets arbets temperaturintervall är +5℃~+40℃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tillämpliga temperaturintervallet för instrumentet är ≤80%.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finns inga vibrationer eller luftflöde som påverkar prestanda i omgivningen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finns inget ledande damm, explosiv gas eller korrosiv gas i den omgivande luften.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Håll ett säkerhetsavstånd på 10 cm framför och bakom instrumentet när det är i drift.</w:t>
      </w:r>
    </w:p>
    <w:p>
      <w:pPr>
        <w:tabs>
          <w:tab w:val="left" w:pos="1315"/>
        </w:tabs>
        <w:spacing w:beforeLines="50" w:afterLines="50"/>
        <w:rPr>
          <w:rFonts w:ascii="Times New Roman" w:hAnsi="Times New Roman" w:cs="Times New Roman"/>
          <w:lang w:eastAsia="zh-CN"/>
        </w:rPr>
      </w:pPr>
    </w:p>
    <w:p>
      <w:pPr>
        <w:spacing w:beforeLines="50" w:afterLines="50"/>
        <w:outlineLvl w:val="2"/>
        <w:rPr>
          <w:rFonts w:ascii="Times New Roman" w:hAnsi="Times New Roman"/>
          <w:b/>
          <w:sz w:val="40"/>
          <w:szCs w:val="40"/>
          <w:lang w:val="fr-FR"/>
        </w:rPr>
      </w:pPr>
      <w:bookmarkStart w:id="6" w:name="bookmark6"/>
      <w:r>
        <w:rPr>
          <w:rFonts w:ascii="Times New Roman" w:hAnsi="Times New Roman"/>
          <w:b/>
          <w:sz w:val="40"/>
          <w:szCs w:val="40"/>
          <w:lang w:val="fr-FR"/>
        </w:rPr>
        <w:t>Säkerhetsföreskrifter</w:t>
      </w:r>
      <w:bookmarkEnd w:id="6"/>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 xml:space="preserve">• Det är strikt förbjudet att koppla ur och koppla in strömkontakten och växla strömbrytaren när händerna är blöta av vätska! </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 xml:space="preserve">• Det är strikt förbjudet att dra ut strömsladden när instrumentet är påslaget!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 xml:space="preserve">Det är strikt förbjudet att underhålla och rengöra instrumentet när det är påslaget! </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Det är strikt förbjudet att installera instrumentet på en ojämn, svajig och vibrerande arbetsyta!</w:t>
      </w:r>
    </w:p>
    <w:p>
      <w:pPr>
        <w:tabs>
          <w:tab w:val="left" w:pos="1315"/>
        </w:tabs>
        <w:spacing w:beforeLines="50" w:afterLines="50"/>
        <w:ind w:left="360" w:hanging="36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Leveranslista</w:t>
      </w:r>
      <w:bookmarkEnd w:id="7"/>
    </w:p>
    <w:p>
      <w:pPr>
        <w:spacing w:beforeLines="50" w:afterLines="50"/>
        <w:outlineLvl w:val="1"/>
        <w:rPr>
          <w:rFonts w:ascii="Times New Roman" w:hAnsi="Times New Roman" w:cs="Times New Roman"/>
        </w:rPr>
      </w:pP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Vortex Mixer</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Strömkabel</w:t>
      </w:r>
    </w:p>
    <w:p>
      <w:pPr>
        <w:spacing w:beforeLines="50" w:afterLines="50"/>
        <w:ind w:left="360" w:hanging="360"/>
        <w:rPr>
          <w:rFonts w:ascii="Times New Roman" w:hAnsi="Times New Roman"/>
          <w:sz w:val="40"/>
          <w:szCs w:val="40"/>
          <w:lang w:val="fr-FR"/>
        </w:rPr>
      </w:pPr>
      <w:r>
        <w:rPr>
          <w:rFonts w:hint="eastAsia" w:ascii="Times New Roman" w:hAnsi="Times New Roman"/>
          <w:sz w:val="40"/>
          <w:szCs w:val="40"/>
          <w:lang w:val="fr-FR" w:eastAsia="zh-CN"/>
        </w:rPr>
        <w:t>•</w:t>
      </w:r>
      <w:r>
        <w:rPr>
          <w:rFonts w:hint="eastAsia" w:ascii="Times New Roman" w:hAnsi="Times New Roman"/>
          <w:sz w:val="40"/>
          <w:szCs w:val="40"/>
          <w:lang w:val="fr-FR" w:eastAsia="zh-CN"/>
        </w:rPr>
        <w:tab/>
      </w:r>
      <w:r>
        <w:rPr>
          <w:rFonts w:ascii="Times New Roman" w:hAnsi="Times New Roman"/>
          <w:sz w:val="40"/>
          <w:szCs w:val="40"/>
          <w:lang w:val="fr-FR"/>
        </w:rPr>
        <w:t>Användarmanual</w:t>
      </w:r>
    </w:p>
    <w:p>
      <w:pPr>
        <w:spacing w:beforeLines="50" w:afterLines="50"/>
        <w:jc w:val="center"/>
        <w:rPr>
          <w:rFonts w:hint="eastAsia"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hint="eastAsia"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791200" cy="2667000"/>
            <wp:effectExtent l="0" t="0" r="0" b="0"/>
            <wp:docPr id="3" name="图片 3" descr="E:\清理Pro微信迁移目录\Users\xwechat_files\wxid_muahon3c2g0q21_d2f4\temp\InputTemp\c699bdc6-9a3a-4d22-bc25-1a1e046be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c699bdc6-9a3a-4d22-bc25-1a1e046beee2.png"/>
                    <pic:cNvPicPr>
                      <a:picLocks noChangeAspect="1" noChangeArrowheads="1"/>
                    </pic:cNvPicPr>
                  </pic:nvPicPr>
                  <pic:blipFill>
                    <a:blip r:embed="rId12"/>
                    <a:srcRect/>
                    <a:stretch>
                      <a:fillRect/>
                    </a:stretch>
                  </pic:blipFill>
                  <pic:spPr>
                    <a:xfrm>
                      <a:off x="0" y="0"/>
                      <a:ext cx="5791200" cy="2667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等线" w:cs="等线"/>
        <w:color w:val="000000"/>
        <w:sz w:val="28"/>
        <w:szCs w:val="24"/>
        <w:lang w:val="da-DK" w:eastAsia="en-US" w:bidi="en-US"/>
      </w:rPr>
    </w:pPr>
    <w:r>
      <w:rPr>
        <w:rFonts w:hint="eastAsia" w:ascii="Times New Roman" w:hAnsi="Times New Roman" w:eastAsia="等线" w:cs="等线"/>
        <w:color w:val="000000"/>
        <w:sz w:val="28"/>
        <w:szCs w:val="24"/>
        <w:lang w:val="da-DK" w:eastAsia="en-US" w:bidi="en-US"/>
      </w:rPr>
      <w:t>LabField | Viaduktvej 35 | DK 6870 Ølgod | +45 75 24 49 66 |^p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05C30"/>
    <w:multiLevelType w:val="multilevel"/>
    <w:tmpl w:val="5E605C30"/>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D326A"/>
    <w:rsid w:val="001D783C"/>
    <w:rsid w:val="001E3498"/>
    <w:rsid w:val="00225639"/>
    <w:rsid w:val="003249B0"/>
    <w:rsid w:val="00337925"/>
    <w:rsid w:val="00394CBA"/>
    <w:rsid w:val="005B0C0E"/>
    <w:rsid w:val="006051CB"/>
    <w:rsid w:val="0063787E"/>
    <w:rsid w:val="00665229"/>
    <w:rsid w:val="006731F9"/>
    <w:rsid w:val="00713F25"/>
    <w:rsid w:val="007418DE"/>
    <w:rsid w:val="007C2411"/>
    <w:rsid w:val="0081490E"/>
    <w:rsid w:val="00892C05"/>
    <w:rsid w:val="008C1292"/>
    <w:rsid w:val="0090129F"/>
    <w:rsid w:val="009A3C36"/>
    <w:rsid w:val="009E69B2"/>
    <w:rsid w:val="00A04D78"/>
    <w:rsid w:val="00A45230"/>
    <w:rsid w:val="00A923F7"/>
    <w:rsid w:val="00AE7464"/>
    <w:rsid w:val="00C1730A"/>
    <w:rsid w:val="00C25A86"/>
    <w:rsid w:val="00CB4805"/>
    <w:rsid w:val="00D057BC"/>
    <w:rsid w:val="00EF2264"/>
    <w:rsid w:val="00EF2AE6"/>
    <w:rsid w:val="00F82B7A"/>
    <w:rsid w:val="00FD41E1"/>
    <w:rsid w:val="00FE5E65"/>
    <w:rsid w:val="2E867730"/>
    <w:rsid w:val="5D0C7232"/>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sv-SE"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autoRedefine/>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qFormat/>
    <w:uiPriority w:val="0"/>
    <w:rPr>
      <w:color w:val="000000"/>
      <w:sz w:val="18"/>
      <w:szCs w:val="18"/>
      <w:lang w:eastAsia="en-US" w:bidi="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3"/>
    <customShpInfo spid="_x0000_s2071"/>
    <customShpInfo spid="_x0000_s2072"/>
    <customShpInfo spid="_x0000_s2075"/>
    <customShpInfo spid="_x0000_s2078"/>
    <customShpInfo spid="_x0000_s2074"/>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D1CA4-8B14-4729-8DA4-F81ED36D4110}"/>
</file>

<file path=customXml/itemProps3.xml><?xml version="1.0" encoding="utf-8"?>
<ds:datastoreItem xmlns:ds="http://schemas.openxmlformats.org/officeDocument/2006/customXml" ds:itemID="{3BD0DBCC-C270-4523-8469-94A9CDEC71CB}"/>
</file>

<file path=customXml/itemProps4.xml><?xml version="1.0" encoding="utf-8"?>
<ds:datastoreItem xmlns:ds="http://schemas.openxmlformats.org/officeDocument/2006/customXml" ds:itemID="{997AFE97-DD0F-4C89-9760-F4DF315A0F08}"/>
</file>

<file path=docProps/app.xml><?xml version="1.0" encoding="utf-8"?>
<Properties xmlns="http://schemas.openxmlformats.org/officeDocument/2006/extended-properties" xmlns:vt="http://schemas.openxmlformats.org/officeDocument/2006/docPropsVTypes">
  <Template>sndt1529</Template>
  <Company>Quanyi</Company>
  <Pages>8</Pages>
  <Words>448</Words>
  <Characters>2517</Characters>
  <Lines>21</Lines>
  <Paragraphs>6</Paragraphs>
  <TotalTime>3</TotalTime>
  <ScaleCrop>false</ScaleCrop>
  <LinksUpToDate>false</LinksUpToDate>
  <CharactersWithSpaces>2922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15</cp:revision>
  <dcterms:created xsi:type="dcterms:W3CDTF">2026-03-26T11:29:00Z</dcterms:created>
  <dcterms:modified xsi:type="dcterms:W3CDTF">2026-04-13T05:43:26Z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