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144"/>
        </w:rPr>
      </w:pPr>
      <w:bookmarkStart w:id="0" w:name="bookmark0"/>
      <w:r>
        <w:rPr>
          <w:rFonts w:ascii="Times New Roman" w:hAnsi="Times New Roman"/>
          <w:b/>
          <w:sz w:val="144"/>
          <w:szCs w:val="144"/>
        </w:rPr>
        <w:t>LabField</w:t>
      </w:r>
      <w:bookmarkEnd w:id="0"/>
    </w:p>
    <w:p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144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066560 Varme Mantel, 250ml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329940" cy="2988945"/>
            <wp:effectExtent l="0" t="0" r="10160" b="8255"/>
            <wp:docPr id="1" name="图片 1" descr="E:\清理Pro微信迁移目录\Users\xwechat_files\wxid_muahon3c2g0q21_d2f4\temp\InputTemp\5f78e319-e0ea-46f7-942b-b450f4a4c7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5f78e319-e0ea-46f7-942b-b450f4a4c78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both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b/>
          <w:sz w:val="44"/>
          <w:szCs w:val="36"/>
          <w:lang w:val="fr-FR"/>
        </w:rPr>
      </w:pPr>
      <w:r>
        <w:rPr>
          <w:rFonts w:ascii="Times New Roman" w:hAnsi="Times New Roman"/>
          <w:b/>
          <w:sz w:val="44"/>
          <w:szCs w:val="36"/>
          <w:lang w:val="fr-FR"/>
        </w:rPr>
        <w:t>Bruksanvisning</w:t>
      </w: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I: Produktbeskrivelse</w:t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p>
      <w:pPr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Designet med europeiske teknikker, med avansert teknologi, stabil ytelse, ny struktur og godt bruksresultat, er dette utstyret mye brukt for oppvarming i laboratorier ved høyskoler, petrokjemiske industrier, medisin og miljøverninstitusjoner osv.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Produktoversikt</w:t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705985" cy="4663440"/>
            <wp:effectExtent l="0" t="0" r="18415" b="3810"/>
            <wp:docPr id="2" name="图片 2" descr="E:\清理Pro微信迁移目录\Users\xwechat_files\wxid_muahon3c2g0q21_d2f4\temp\InputTemp\6c7bbd8e-e308-44ca-9a04-2d21c13aee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清理Pro微信迁移目录\Users\xwechat_files\wxid_muahon3c2g0q21_d2f4\temp\InputTemp\6c7bbd8e-e308-44ca-9a04-2d21c13aeeb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Ill: Produktintroduksjon</w:t>
      </w:r>
      <w:bookmarkEnd w:id="1"/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44"/>
        </w:rPr>
        <w:pict>
          <v:shape id="_x0000_s2072" o:spid="_x0000_s2072" o:spt="202" type="#_x0000_t202" style="position:absolute;left:0pt;margin-left:155.6pt;margin-top:37pt;height:33.95pt;width:179.95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36"/>
                      <w:szCs w:val="36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36"/>
                      <w:szCs w:val="36"/>
                      <w:lang w:val="da-DK"/>
                    </w:rPr>
                    <w:t>Fiberglass liner</w:t>
                  </w:r>
                </w:p>
              </w:txbxContent>
            </v:textbox>
          </v:shape>
        </w:pict>
      </w: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71" o:spid="_x0000_s2071" o:spt="202" type="#_x0000_t202" style="position:absolute;left:0pt;margin-left:102.05pt;margin-top:359.35pt;height:35pt;width:263.05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36"/>
                      <w:szCs w:val="36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36"/>
                      <w:szCs w:val="36"/>
                      <w:lang w:val="da-DK"/>
                    </w:rPr>
                    <w:t>Temperaturkontrollknapp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586605" cy="5391150"/>
            <wp:effectExtent l="0" t="0" r="4445" b="0"/>
            <wp:docPr id="3" name="图片 3" descr="E:\清理Pro微信迁移目录\Users\xwechat_files\wxid_muahon3c2g0q21_d2f4\temp\InputTemp\ba02a2f4-65e1-4fc3-a196-dee1ae09a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清理Pro微信迁移目录\Users\xwechat_files\wxid_muahon3c2g0q21_d2f4\temp\InputTemp\ba02a2f4-65e1-4fc3-a196-dee1ae09ae3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8"/>
        <w:tblW w:w="500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9"/>
        <w:gridCol w:w="49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0" w:type="pct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Kapasitet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250ml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0" w:type="pct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Funksjon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Oppvarming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0" w:type="pct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Oppvarmingskraft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150W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0" w:type="pct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Maks temperatur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Romtemperatur-380℃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V: Produktinformasjon</w:t>
      </w:r>
    </w:p>
    <w:p>
      <w:pPr>
        <w:widowControl/>
        <w:spacing w:line="360" w:lineRule="atLeast"/>
        <w:outlineLvl w:val="2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>
      <w:pPr>
        <w:widowControl/>
        <w:spacing w:line="360" w:lineRule="atLeast"/>
        <w:outlineLvl w:val="3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Egenskaper</w:t>
      </w:r>
    </w:p>
    <w:p>
      <w:pPr>
        <w:spacing w:beforeLines="50" w:afterLines="50"/>
        <w:ind w:left="480" w:leftChars="0" w:hanging="480" w:hangingChars="120"/>
        <w:rPr>
          <w:rFonts w:hint="eastAsia" w:ascii="Times New Roman" w:hAnsi="Times New Roman"/>
          <w:sz w:val="40"/>
          <w:szCs w:val="40"/>
          <w:lang w:val="fr-FR"/>
        </w:rPr>
      </w:pPr>
      <w:r>
        <w:rPr>
          <w:rFonts w:hint="eastAsia" w:ascii="Times New Roman" w:hAnsi="Times New Roman"/>
          <w:sz w:val="40"/>
          <w:szCs w:val="40"/>
          <w:lang w:val="fr-FR"/>
        </w:rPr>
        <w:t>•</w:t>
      </w:r>
      <w:r>
        <w:rPr>
          <w:rFonts w:hint="eastAsia" w:ascii="Times New Roman" w:hAnsi="Times New Roman"/>
          <w:sz w:val="40"/>
          <w:szCs w:val="40"/>
          <w:lang w:val="fr-FR"/>
        </w:rPr>
        <w:tab/>
      </w:r>
      <w:r>
        <w:rPr>
          <w:rFonts w:hint="eastAsia" w:ascii="Times New Roman" w:hAnsi="Times New Roman"/>
          <w:sz w:val="40"/>
          <w:szCs w:val="40"/>
          <w:lang w:val="fr-FR"/>
        </w:rPr>
        <w:t>Kaldvalsing av arkstrekk og spraying av eksteriør.</w:t>
      </w:r>
    </w:p>
    <w:p>
      <w:pPr>
        <w:spacing w:beforeLines="50" w:afterLines="50"/>
        <w:ind w:left="480" w:leftChars="0" w:hanging="480" w:hangingChars="120"/>
        <w:rPr>
          <w:rFonts w:hint="eastAsia" w:ascii="Times New Roman" w:hAnsi="Times New Roman"/>
          <w:sz w:val="40"/>
          <w:szCs w:val="40"/>
          <w:lang w:val="fr-FR"/>
        </w:rPr>
      </w:pPr>
      <w:r>
        <w:rPr>
          <w:rFonts w:hint="eastAsia" w:ascii="Times New Roman" w:hAnsi="Times New Roman"/>
          <w:sz w:val="40"/>
          <w:szCs w:val="40"/>
          <w:lang w:val="fr-FR"/>
        </w:rPr>
        <w:t>•</w:t>
      </w:r>
      <w:r>
        <w:rPr>
          <w:rFonts w:hint="eastAsia" w:ascii="Times New Roman" w:hAnsi="Times New Roman"/>
          <w:sz w:val="40"/>
          <w:szCs w:val="40"/>
          <w:lang w:val="fr-FR"/>
        </w:rPr>
        <w:tab/>
      </w:r>
      <w:r>
        <w:rPr>
          <w:rFonts w:hint="eastAsia" w:ascii="Times New Roman" w:hAnsi="Times New Roman"/>
          <w:sz w:val="40"/>
          <w:szCs w:val="40"/>
          <w:lang w:val="fr-FR"/>
        </w:rPr>
        <w:t>Bruker et avansert digitalt temperaturkontrollsystem som kan nøyaktig kontrollere temperaturen på den oppvarmede væsken, lett å bruke, høy presisjon, temperaturvisning er intuitiv.</w:t>
      </w:r>
    </w:p>
    <w:p>
      <w:pPr>
        <w:spacing w:beforeLines="50" w:afterLines="50"/>
        <w:ind w:left="480" w:leftChars="0" w:hanging="480" w:hangingChars="120"/>
        <w:rPr>
          <w:rFonts w:hint="eastAsia" w:ascii="Times New Roman" w:hAnsi="Times New Roman"/>
          <w:sz w:val="40"/>
          <w:szCs w:val="40"/>
          <w:lang w:val="fr-FR"/>
        </w:rPr>
      </w:pPr>
      <w:r>
        <w:rPr>
          <w:rFonts w:hint="eastAsia" w:ascii="Times New Roman" w:hAnsi="Times New Roman"/>
          <w:sz w:val="40"/>
          <w:szCs w:val="40"/>
          <w:lang w:val="fr-FR"/>
        </w:rPr>
        <w:t>•</w:t>
      </w:r>
      <w:r>
        <w:rPr>
          <w:rFonts w:hint="eastAsia" w:ascii="Times New Roman" w:hAnsi="Times New Roman"/>
          <w:sz w:val="40"/>
          <w:szCs w:val="40"/>
          <w:lang w:val="fr-FR"/>
        </w:rPr>
        <w:tab/>
      </w:r>
      <w:r>
        <w:rPr>
          <w:rFonts w:hint="eastAsia" w:ascii="Times New Roman" w:hAnsi="Times New Roman"/>
          <w:sz w:val="40"/>
          <w:szCs w:val="40"/>
          <w:lang w:val="fr-FR"/>
        </w:rPr>
        <w:t>Bruker høy kvalitets nikkel-krom oppvarmingsmotstandstråd forseglet i et høytemperaturisolasjonlag. Vevd til halv kule i oppvarmingssett, med egenskaper som stor oppvarmingsflate, rask oppvarming, jevn høy temperatur, ingen åpen flamme osv.</w:t>
      </w:r>
    </w:p>
    <w:p>
      <w:pPr>
        <w:widowControl/>
        <w:spacing w:line="360" w:lineRule="atLeast"/>
        <w:outlineLvl w:val="3"/>
        <w:rPr>
          <w:rFonts w:ascii="Times New Roman" w:hAnsi="Times New Roman"/>
          <w:b/>
          <w:sz w:val="40"/>
          <w:szCs w:val="40"/>
          <w:lang w:val="fr-FR" w:eastAsia="zh-CN"/>
        </w:rPr>
      </w:pPr>
    </w:p>
    <w:p>
      <w:pPr>
        <w:widowControl/>
        <w:spacing w:line="360" w:lineRule="atLeast"/>
        <w:outlineLvl w:val="3"/>
        <w:rPr>
          <w:rFonts w:ascii="Times New Roman" w:hAnsi="Times New Roman" w:eastAsia="宋体" w:cs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</w:t>
      </w:r>
      <w:r>
        <w:rPr>
          <w:rFonts w:ascii="Times New Roman" w:hAnsi="Times New Roman"/>
          <w:b/>
          <w:sz w:val="40"/>
          <w:szCs w:val="40"/>
        </w:rPr>
        <w:t>ruksnotater</w:t>
      </w:r>
    </w:p>
    <w:p>
      <w:pPr>
        <w:spacing w:beforeLines="50" w:afterLines="50"/>
        <w:ind w:left="480" w:leftChars="0" w:hanging="480" w:hangingChars="120"/>
        <w:rPr>
          <w:rFonts w:hint="eastAsia" w:ascii="Times New Roman" w:hAnsi="Times New Roman"/>
          <w:sz w:val="40"/>
          <w:szCs w:val="40"/>
          <w:lang w:val="fr-FR"/>
        </w:rPr>
      </w:pPr>
      <w:r>
        <w:rPr>
          <w:rFonts w:hint="eastAsia" w:ascii="Times New Roman" w:hAnsi="Times New Roman"/>
          <w:sz w:val="40"/>
          <w:szCs w:val="40"/>
          <w:lang w:val="fr-FR"/>
        </w:rPr>
        <w:t>•</w:t>
      </w:r>
      <w:r>
        <w:rPr>
          <w:rFonts w:hint="eastAsia" w:ascii="Times New Roman" w:hAnsi="Times New Roman"/>
          <w:sz w:val="40"/>
          <w:szCs w:val="40"/>
          <w:lang w:val="fr-FR"/>
        </w:rPr>
        <w:tab/>
      </w:r>
      <w:r>
        <w:rPr>
          <w:rFonts w:hint="eastAsia" w:ascii="Times New Roman" w:hAnsi="Times New Roman"/>
          <w:sz w:val="40"/>
          <w:szCs w:val="40"/>
          <w:lang w:val="fr-FR"/>
        </w:rPr>
        <w:t>På grunn av at overflaten på varmeisolasjonmaterialet er belagt med fett,</w:t>
      </w:r>
    </w:p>
    <w:p>
      <w:pPr>
        <w:spacing w:beforeLines="50" w:afterLines="50"/>
        <w:ind w:left="480" w:leftChars="0" w:hanging="480" w:hangingChars="120"/>
        <w:rPr>
          <w:rFonts w:hint="eastAsia" w:ascii="Times New Roman" w:hAnsi="Times New Roman"/>
          <w:sz w:val="40"/>
          <w:szCs w:val="40"/>
          <w:lang w:val="fr-FR"/>
        </w:rPr>
      </w:pPr>
      <w:r>
        <w:rPr>
          <w:rFonts w:hint="eastAsia" w:ascii="Times New Roman" w:hAnsi="Times New Roman"/>
          <w:sz w:val="40"/>
          <w:szCs w:val="40"/>
          <w:lang w:val="fr-FR"/>
        </w:rPr>
        <w:t>•</w:t>
      </w:r>
      <w:r>
        <w:rPr>
          <w:rFonts w:hint="eastAsia" w:ascii="Times New Roman" w:hAnsi="Times New Roman"/>
          <w:sz w:val="40"/>
          <w:szCs w:val="40"/>
          <w:lang w:val="fr-FR"/>
        </w:rPr>
        <w:tab/>
      </w:r>
      <w:r>
        <w:rPr>
          <w:rFonts w:hint="eastAsia" w:ascii="Times New Roman" w:hAnsi="Times New Roman"/>
          <w:sz w:val="40"/>
          <w:szCs w:val="40"/>
          <w:lang w:val="fr-FR"/>
        </w:rPr>
        <w:t>skal det ved første bruk oppvarmes uten belastning. Under oppvarmingen kan det oppstå hvit røyk. Slå av strømmen etter oppvarming til røyken er borte,</w:t>
      </w:r>
    </w:p>
    <w:p>
      <w:pPr>
        <w:spacing w:beforeLines="50" w:afterLines="50"/>
        <w:ind w:left="480" w:leftChars="0" w:hanging="480" w:hangingChars="120"/>
        <w:rPr>
          <w:rFonts w:hint="eastAsia" w:ascii="Times New Roman" w:hAnsi="Times New Roman"/>
          <w:sz w:val="40"/>
          <w:szCs w:val="40"/>
          <w:lang w:val="fr-FR"/>
        </w:rPr>
      </w:pPr>
      <w:r>
        <w:rPr>
          <w:rFonts w:hint="eastAsia" w:ascii="Times New Roman" w:hAnsi="Times New Roman"/>
          <w:sz w:val="40"/>
          <w:szCs w:val="40"/>
          <w:lang w:val="fr-FR"/>
        </w:rPr>
        <w:t>•</w:t>
      </w:r>
      <w:r>
        <w:rPr>
          <w:rFonts w:hint="eastAsia" w:ascii="Times New Roman" w:hAnsi="Times New Roman"/>
          <w:sz w:val="40"/>
          <w:szCs w:val="40"/>
          <w:lang w:val="fr-FR"/>
        </w:rPr>
        <w:tab/>
      </w:r>
      <w:r>
        <w:rPr>
          <w:rFonts w:hint="eastAsia" w:ascii="Times New Roman" w:hAnsi="Times New Roman"/>
          <w:sz w:val="40"/>
          <w:szCs w:val="40"/>
          <w:lang w:val="fr-FR"/>
        </w:rPr>
        <w:t>når temperaturen synker, kan den brukes normalt.</w:t>
      </w:r>
    </w:p>
    <w:p>
      <w:pPr>
        <w:spacing w:beforeLines="50" w:afterLines="50"/>
        <w:ind w:left="480" w:leftChars="0" w:hanging="480" w:hangingChars="120"/>
        <w:rPr>
          <w:rFonts w:hint="eastAsia" w:ascii="Times New Roman" w:hAnsi="Times New Roman"/>
          <w:sz w:val="40"/>
          <w:szCs w:val="40"/>
          <w:lang w:val="fr-FR" w:eastAsia="zh-CN"/>
        </w:rPr>
      </w:pPr>
      <w:r>
        <w:rPr>
          <w:rFonts w:hint="eastAsia" w:ascii="Times New Roman" w:hAnsi="Times New Roman"/>
          <w:sz w:val="40"/>
          <w:szCs w:val="40"/>
          <w:lang w:val="fr-FR" w:eastAsia="en-US"/>
        </w:rPr>
        <w:t>•</w:t>
      </w:r>
      <w:r>
        <w:rPr>
          <w:rFonts w:hint="eastAsia" w:ascii="Times New Roman" w:hAnsi="Times New Roman"/>
          <w:sz w:val="40"/>
          <w:szCs w:val="40"/>
          <w:lang w:val="fr-FR" w:eastAsia="en-US"/>
        </w:rPr>
        <w:tab/>
      </w:r>
      <w:r>
        <w:rPr>
          <w:rFonts w:hint="eastAsia" w:ascii="Times New Roman" w:hAnsi="Times New Roman"/>
          <w:sz w:val="40"/>
          <w:szCs w:val="40"/>
          <w:lang w:val="fr-FR"/>
        </w:rPr>
        <w:t>Når instrumentet brukes, skal væsken først helles i beholderen, og deretter settes beholderen i instrumentet til bruk.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tabs>
          <w:tab w:val="left" w:pos="1510"/>
        </w:tabs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/>
        <w:spacing w:line="360" w:lineRule="atLeast"/>
        <w:outlineLvl w:val="3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Arbeidsbetingelser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Omgivelsestemperatur: 5~ 40℃;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Omgivelseshumiditet: ≤90%;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Spennings: 220V</w:t>
      </w:r>
    </w:p>
    <w:p>
      <w:pPr>
        <w:widowControl/>
        <w:spacing w:line="360" w:lineRule="atLeast"/>
        <w:outlineLvl w:val="2"/>
        <w:rPr>
          <w:rFonts w:ascii="Times New Roman" w:hAnsi="Times New Roman" w:eastAsia="宋体" w:cs="Times New Roman"/>
          <w:lang w:eastAsia="zh-CN" w:bidi="ar-SA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VI: Feilanalyse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tbl>
      <w:tblPr>
        <w:tblStyle w:val="7"/>
        <w:tblW w:w="9759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7"/>
        <w:gridCol w:w="3471"/>
        <w:gridCol w:w="318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</w:tblPrEx>
        <w:trPr>
          <w:trHeight w:val="850" w:hRule="atLeast"/>
          <w:tblHeader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  <w:t>Fenomen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  <w:t>Årsak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  <w:t>Behandling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strøm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Dårlig kontakt mellom stikkontakt og plugg, kretsen er ikke lukket.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Juster stikkontakten og pluggen, juster kretsen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oppvarming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Oppvarmingsjakken er ødelagt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Bytt oppvarmingsjakke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temperaturkontroll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Kontrollpanelet er ødelagt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Bytt kontrollpanel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7"/>
      <w:r>
        <w:rPr>
          <w:rFonts w:ascii="Times New Roman" w:hAnsi="Times New Roman"/>
          <w:b/>
          <w:sz w:val="56"/>
          <w:szCs w:val="36"/>
          <w:lang w:val="fr-FR"/>
        </w:rPr>
        <w:t>Leveringsliste</w:t>
      </w:r>
      <w:bookmarkEnd w:id="2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 Varme Mantel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 Strømadapter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 Bruksanvisning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57775" cy="2305050"/>
            <wp:effectExtent l="19050" t="0" r="9525" b="0"/>
            <wp:docPr id="4" name="图片 4" descr="E:\清理Pro微信迁移目录\Users\xwechat_files\wxid_muahon3c2g0q21_d2f4\temp\InputTemp\e31416e7-ac95-4d74-b816-0bdd13ade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清理Pro微信迁移目录\Users\xwechat_files\wxid_muahon3c2g0q21_d2f4\temp\InputTemp\e31416e7-ac95-4d74-b816-0bdd13ade6e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bookmarkStart w:id="3" w:name="_GoBack"/>
      <w:bookmarkEnd w:id="3"/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attachedTemplate r:id="rId1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1311C1"/>
    <w:rsid w:val="001B3340"/>
    <w:rsid w:val="001D326A"/>
    <w:rsid w:val="001D783C"/>
    <w:rsid w:val="001E3498"/>
    <w:rsid w:val="00294B06"/>
    <w:rsid w:val="003249B0"/>
    <w:rsid w:val="00337925"/>
    <w:rsid w:val="003515C1"/>
    <w:rsid w:val="00394CBA"/>
    <w:rsid w:val="00472075"/>
    <w:rsid w:val="00577A01"/>
    <w:rsid w:val="005B0C0E"/>
    <w:rsid w:val="005F119E"/>
    <w:rsid w:val="006051CB"/>
    <w:rsid w:val="0066230C"/>
    <w:rsid w:val="00665229"/>
    <w:rsid w:val="00713F25"/>
    <w:rsid w:val="007418DE"/>
    <w:rsid w:val="007C2411"/>
    <w:rsid w:val="007E35B5"/>
    <w:rsid w:val="0081490E"/>
    <w:rsid w:val="0082256B"/>
    <w:rsid w:val="00831B1E"/>
    <w:rsid w:val="00892C05"/>
    <w:rsid w:val="0090129F"/>
    <w:rsid w:val="009912A6"/>
    <w:rsid w:val="00995779"/>
    <w:rsid w:val="009A3C36"/>
    <w:rsid w:val="00A04D78"/>
    <w:rsid w:val="00A12840"/>
    <w:rsid w:val="00A923F7"/>
    <w:rsid w:val="00AE7464"/>
    <w:rsid w:val="00BC36E4"/>
    <w:rsid w:val="00C1730A"/>
    <w:rsid w:val="00C25A86"/>
    <w:rsid w:val="00CA49A3"/>
    <w:rsid w:val="00CB4805"/>
    <w:rsid w:val="00D057BC"/>
    <w:rsid w:val="00D10A39"/>
    <w:rsid w:val="00EF2264"/>
    <w:rsid w:val="00EF2AE6"/>
    <w:rsid w:val="00F82B7A"/>
    <w:rsid w:val="00FD41E1"/>
    <w:rsid w:val="00FE5E65"/>
    <w:rsid w:val="00FF3C5A"/>
    <w:rsid w:val="03FC002F"/>
    <w:rsid w:val="0B187FBF"/>
    <w:rsid w:val="0C2476C0"/>
    <w:rsid w:val="35685506"/>
    <w:rsid w:val="465744F4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nb-NO" w:eastAsia="en-US" w:bidi="en-US"/>
    </w:rPr>
  </w:style>
  <w:style w:type="paragraph" w:styleId="2">
    <w:name w:val="heading 3"/>
    <w:basedOn w:val="1"/>
    <w:link w:val="16"/>
    <w:autoRedefine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eastAsia="宋体" w:cs="宋体"/>
      <w:b/>
      <w:bCs/>
      <w:color w:val="auto"/>
      <w:sz w:val="27"/>
      <w:szCs w:val="27"/>
      <w:lang w:eastAsia="zh-CN" w:bidi="ar-SA"/>
    </w:rPr>
  </w:style>
  <w:style w:type="paragraph" w:styleId="3">
    <w:name w:val="heading 4"/>
    <w:basedOn w:val="1"/>
    <w:link w:val="17"/>
    <w:autoRedefine/>
    <w:qFormat/>
    <w:uiPriority w:val="9"/>
    <w:pPr>
      <w:widowControl/>
      <w:spacing w:before="100" w:beforeAutospacing="1" w:after="100" w:afterAutospacing="1"/>
      <w:outlineLvl w:val="3"/>
    </w:pPr>
    <w:rPr>
      <w:rFonts w:ascii="宋体" w:hAnsi="宋体" w:eastAsia="宋体" w:cs="宋体"/>
      <w:b/>
      <w:bCs/>
      <w:color w:val="auto"/>
      <w:lang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autoRedefine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autoRedefine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qFormat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2"/>
    <customShpInfo spid="_x0000_s207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2026-04-28T05:37:27+00:00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D9A3A-131A-42F5-AAC9-02317DCA8322}"/>
</file>

<file path=customXml/itemProps3.xml><?xml version="1.0" encoding="utf-8"?>
<ds:datastoreItem xmlns:ds="http://schemas.openxmlformats.org/officeDocument/2006/customXml" ds:itemID="{EAAF6D1E-4378-4C0B-A897-1C73CB0D2D39}"/>
</file>

<file path=customXml/itemProps4.xml><?xml version="1.0" encoding="utf-8"?>
<ds:datastoreItem xmlns:ds="http://schemas.openxmlformats.org/officeDocument/2006/customXml" ds:itemID="{367A7D6A-234D-4633-9EC2-4C7877E01491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249</Words>
  <Characters>1659</Characters>
  <Lines>17</Lines>
  <Paragraphs>4</Paragraphs>
  <TotalTime>2</TotalTime>
  <ScaleCrop>false</ScaleCrop>
  <LinksUpToDate>false</LinksUpToDate>
  <CharactersWithSpaces>1863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18</cp:revision>
  <dcterms:created xsi:type="dcterms:W3CDTF">2026-03-26T11:29:00Z</dcterms:created>
  <dcterms:modified xsi:type="dcterms:W3CDTF">2026-04-13T02:17:56Z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