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066640 Vannbad, Mini, Dome Lokk</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215005" cy="4612005"/>
            <wp:effectExtent l="0" t="0" r="10795" b="10795"/>
            <wp:docPr id="2" name="图片 1" descr="E:\清理Pro微信迁移目录\Users\xwechat_files\wxid_muahon3c2g0q21_d2f4\temp\InputTemp\14cd5fba-019d-4dc9-a735-303b7f673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4cd5fba-019d-4dc9-a735-303b7f673021.png"/>
                    <pic:cNvPicPr>
                      <a:picLocks noChangeAspect="1" noChangeArrowheads="1"/>
                    </pic:cNvPicPr>
                  </pic:nvPicPr>
                  <pic:blipFill>
                    <a:blip r:embed="rId9"/>
                    <a:srcRect/>
                    <a:stretch>
                      <a:fillRect/>
                    </a:stretch>
                  </pic:blipFill>
                  <pic:spPr>
                    <a:xfrm>
                      <a:off x="0" y="0"/>
                      <a:ext cx="3215005" cy="461200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widowControl w:val="0"/>
        <w:spacing w:beforeLines="50" w:afterLines="50"/>
        <w:jc w:val="center"/>
        <w:rPr>
          <w:rFonts w:ascii="Times New Roman" w:hAnsi="Times New Roman" w:cs="Times New Roman"/>
          <w:sz w:val="28"/>
          <w:szCs w:val="28"/>
          <w:lang w:eastAsia="zh-CN"/>
        </w:rPr>
      </w:pPr>
      <w:r>
        <w:rPr>
          <w:rFonts w:ascii="Times New Roman" w:hAnsi="Times New Roman" w:eastAsia="等线" w:cs="等线"/>
          <w:b/>
          <w:color w:val="000000"/>
          <w:sz w:val="44"/>
          <w:szCs w:val="36"/>
          <w:lang w:val="fr-FR" w:eastAsia="en-US" w:bidi="en-US"/>
        </w:rPr>
        <w:t>Bruksanvisning</w:t>
      </w:r>
    </w:p>
    <w:p>
      <w:pPr>
        <w:spacing w:beforeLines="50" w:afterLines="50"/>
        <w:jc w:val="center"/>
        <w:rPr>
          <w:rFonts w:ascii="Times New Roman" w:hAnsi="Times New Roman" w:cs="Times New Roman"/>
          <w:sz w:val="28"/>
          <w:szCs w:val="28"/>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pPr>
        <w:spacing w:beforeLines="50" w:afterLines="50"/>
        <w:rPr>
          <w:rFonts w:ascii="Times New Roman" w:hAnsi="Times New Roman"/>
          <w:b/>
          <w:sz w:val="56"/>
          <w:szCs w:val="36"/>
          <w:lang w:val="fr-FR"/>
        </w:rPr>
      </w:pPr>
    </w:p>
    <w:p>
      <w:pPr>
        <w:widowControl/>
        <w:spacing w:beforeLines="50" w:afterLines="50"/>
        <w:rPr>
          <w:rFonts w:ascii="Times New Roman" w:hAnsi="Times New Roman"/>
          <w:color w:val="auto"/>
          <w:sz w:val="40"/>
          <w:szCs w:val="40"/>
          <w:lang w:val="da-DK"/>
        </w:rPr>
      </w:pPr>
      <w:r>
        <w:rPr>
          <w:rFonts w:ascii="Times New Roman" w:hAnsi="Times New Roman"/>
          <w:color w:val="auto"/>
          <w:sz w:val="40"/>
          <w:szCs w:val="40"/>
          <w:lang w:val="da-DK"/>
        </w:rPr>
        <w:t>Labfield digitalt display vannbad benytter internasjonale avanserte designkonsepter og produksjonsteknologi, med glatt og vakkert utseende, kompakt og solid struktur, høy grad av allsidighet, enkel betjening og andre fordeler. Dette instrumentet brukes hovedsakelig til destillasjon, tørking, konsentrering og varm impregnering av kjemikalier eller biologiske produkter i laboratoriet, og kan også brukes til konstant temperaturoppvarming og andre temperaturtester. Det er et nødvendig verktøy for biologi, genetikk, virus, akvakultur, miljøvern, medisin, helse, laboratorier, analyserom, utdanning og vitenskapelig forskning.</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Produktoversikt</w:t>
      </w: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116705" cy="6996430"/>
            <wp:effectExtent l="0" t="0" r="10795" b="1270"/>
            <wp:docPr id="3" name="图片 2" descr="E:\清理Pro微信迁移目录\Users\xwechat_files\wxid_muahon3c2g0q21_d2f4\temp\InputTemp\64eb3c1d-071a-4da0-8030-380938976f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64eb3c1d-071a-4da0-8030-380938976f7d.png"/>
                    <pic:cNvPicPr>
                      <a:picLocks noChangeAspect="1" noChangeArrowheads="1"/>
                    </pic:cNvPicPr>
                  </pic:nvPicPr>
                  <pic:blipFill>
                    <a:blip r:embed="rId10"/>
                    <a:srcRect/>
                    <a:stretch>
                      <a:fillRect/>
                    </a:stretch>
                  </pic:blipFill>
                  <pic:spPr>
                    <a:xfrm>
                      <a:off x="0" y="0"/>
                      <a:ext cx="4116705" cy="699643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jc w:val="both"/>
        <w:rPr>
          <w:rFonts w:ascii="Times New Roman" w:hAnsi="Times New Roman" w:cs="Times New Roman"/>
          <w:b/>
          <w:bCs/>
          <w:sz w:val="44"/>
          <w:szCs w:val="44"/>
          <w:lang w:eastAsia="zh-CN"/>
        </w:rPr>
      </w:pP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Ill: Produktintroduksjon</w:t>
      </w:r>
      <w:bookmarkEnd w:id="1"/>
    </w:p>
    <w:p>
      <w:pPr>
        <w:spacing w:beforeLines="50" w:afterLines="50"/>
        <w:jc w:val="center"/>
        <w:outlineLvl w:val="1"/>
        <w:rPr>
          <w:rFonts w:hint="eastAsia" w:ascii="Times New Roman" w:hAnsi="Times New Roman" w:cs="Times New Roman"/>
          <w:b/>
          <w:bCs/>
          <w:sz w:val="44"/>
          <w:szCs w:val="44"/>
          <w:lang w:eastAsia="zh-CN"/>
        </w:rPr>
      </w:pPr>
    </w:p>
    <w:p>
      <w:pPr>
        <w:spacing w:beforeLines="50" w:afterLines="50"/>
        <w:jc w:val="center"/>
        <w:outlineLvl w:val="1"/>
        <w:rPr>
          <w:rFonts w:hint="eastAsia"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1" o:spid="_x0000_s2071" o:spt="202" type="#_x0000_t202" style="position:absolute;left:0pt;margin-left:-10.85pt;margin-top:94.45pt;height:59.15pt;width:154.4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Transparent høyt lokk</w:t>
                  </w:r>
                </w:p>
              </w:txbxContent>
            </v:textbox>
          </v:shape>
        </w:pict>
      </w:r>
      <w:r>
        <w:rPr>
          <w:rFonts w:ascii="Times New Roman" w:hAnsi="Times New Roman"/>
          <w:b/>
          <w:sz w:val="44"/>
        </w:rPr>
        <w:pict>
          <v:shape id="_x0000_s2066" o:spid="_x0000_s2066" o:spt="202" type="#_x0000_t202" style="position:absolute;left:0pt;margin-left:37pt;margin-top:212.95pt;height:60.25pt;width:110.3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Display-skjerm</w:t>
                  </w:r>
                </w:p>
              </w:txbxContent>
            </v:textbox>
          </v:shape>
        </w:pict>
      </w:r>
      <w:r>
        <w:rPr>
          <w:rFonts w:ascii="Times New Roman" w:hAnsi="Times New Roman"/>
          <w:b/>
          <w:sz w:val="44"/>
        </w:rPr>
        <w:pict>
          <v:shape id="_x0000_s2075" o:spid="_x0000_s2075" o:spt="202" type="#_x0000_t202" style="position:absolute;left:0pt;margin-left:63.35pt;margin-top:300.7pt;height:24pt;width:116.2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Betjeningspanel</w:t>
                  </w:r>
                </w:p>
              </w:txbxContent>
            </v:textbox>
          </v:shape>
        </w:pict>
      </w:r>
      <w:r>
        <w:rPr>
          <w:rFonts w:ascii="Times New Roman" w:hAnsi="Times New Roman"/>
          <w:b/>
          <w:sz w:val="44"/>
        </w:rPr>
        <w:pict>
          <v:shape id="_x0000_s2074" o:spid="_x0000_s2074" o:spt="202" type="#_x0000_t202" style="position:absolute;left:0pt;margin-left:340.4pt;margin-top:236.95pt;height:24pt;width:137.6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Strømbryter</w:t>
                  </w:r>
                </w:p>
              </w:txbxContent>
            </v:textbox>
          </v:shape>
        </w:pict>
      </w:r>
      <w:r>
        <w:rPr>
          <w:rFonts w:ascii="Times New Roman" w:hAnsi="Times New Roman"/>
          <w:b/>
          <w:sz w:val="44"/>
        </w:rPr>
        <w:pict>
          <v:shape id="_x0000_s2072" o:spid="_x0000_s2072" o:spt="202" type="#_x0000_t202" style="position:absolute;left:0pt;margin-left:265.35pt;margin-top:16.45pt;height:23.25pt;width:183.9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szCs w:val="21"/>
                    </w:rPr>
                  </w:pPr>
                  <w:r>
                    <w:rPr>
                      <w:rFonts w:hint="default" w:ascii="Times New Roman Bold" w:hAnsi="Times New Roman Bold" w:cs="Times New Roman Bold"/>
                      <w:b/>
                      <w:bCs/>
                      <w:sz w:val="28"/>
                      <w:szCs w:val="28"/>
                      <w:lang w:val="da-DK"/>
                    </w:rPr>
                    <w:t>Sikkerhetshåndtak</w:t>
                  </w:r>
                </w:p>
              </w:txbxContent>
            </v:textbox>
          </v:shape>
        </w:pict>
      </w:r>
      <w:r>
        <w:rPr>
          <w:rFonts w:ascii="Times New Roman" w:hAnsi="Times New Roman"/>
          <w:b/>
          <w:sz w:val="44"/>
        </w:rPr>
        <w:drawing>
          <wp:inline distT="0" distB="0" distL="0" distR="0">
            <wp:extent cx="4705350" cy="4648200"/>
            <wp:effectExtent l="19050" t="0" r="0" b="0"/>
            <wp:docPr id="1" name="图片 1" descr="E:\清理Pro微信迁移目录\Users\xwechat_files\wxid_muahon3c2g0q21_d2f4\temp\InputTemp\02b20712-af88-475a-9eef-4c889cfc7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2b20712-af88-475a-9eef-4c889cfc7dd7.png"/>
                    <pic:cNvPicPr>
                      <a:picLocks noChangeAspect="1" noChangeArrowheads="1"/>
                    </pic:cNvPicPr>
                  </pic:nvPicPr>
                  <pic:blipFill>
                    <a:blip r:embed="rId11"/>
                    <a:srcRect/>
                    <a:stretch>
                      <a:fillRect/>
                    </a:stretch>
                  </pic:blipFill>
                  <pic:spPr>
                    <a:xfrm>
                      <a:off x="0" y="0"/>
                      <a:ext cx="4705350" cy="464820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hint="eastAsia" w:ascii="Times New Roman" w:hAnsi="Times New Roman" w:eastAsia="等线"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pPr>
        <w:spacing w:beforeLines="50" w:afterLines="50"/>
        <w:rPr>
          <w:rFonts w:ascii="Times New Roman" w:hAnsi="Times New Roman" w:cs="Times New Roman"/>
          <w:b/>
          <w:bCs/>
          <w:lang w:eastAsia="zh-CN"/>
        </w:rPr>
      </w:pPr>
    </w:p>
    <w:tbl>
      <w:tblPr>
        <w:tblStyle w:val="7"/>
        <w:tblW w:w="9759" w:type="dxa"/>
        <w:tblInd w:w="0" w:type="dxa"/>
        <w:tblLayout w:type="autofit"/>
        <w:tblCellMar>
          <w:top w:w="15" w:type="dxa"/>
          <w:left w:w="15" w:type="dxa"/>
          <w:bottom w:w="15" w:type="dxa"/>
          <w:right w:w="15" w:type="dxa"/>
        </w:tblCellMar>
      </w:tblPr>
      <w:tblGrid>
        <w:gridCol w:w="3948"/>
        <w:gridCol w:w="5811"/>
      </w:tblGrid>
      <w:tr>
        <w:tblPrEx>
          <w:tblCellMar>
            <w:top w:w="15" w:type="dxa"/>
            <w:left w:w="15" w:type="dxa"/>
            <w:bottom w:w="15" w:type="dxa"/>
            <w:right w:w="15" w:type="dxa"/>
          </w:tblCellMar>
        </w:tblPrEx>
        <w:trPr>
          <w:trHeight w:val="680" w:hRule="atLeast"/>
          <w:tblHeader/>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b/>
                <w:bCs/>
                <w:color w:val="auto"/>
                <w:sz w:val="40"/>
                <w:szCs w:val="40"/>
                <w:lang w:val="da-DK"/>
              </w:rPr>
            </w:pPr>
            <w:r>
              <w:rPr>
                <w:rFonts w:ascii="Times New Roman" w:hAnsi="Times New Roman"/>
                <w:b/>
                <w:bCs/>
                <w:color w:val="auto"/>
                <w:sz w:val="40"/>
                <w:szCs w:val="40"/>
                <w:lang w:val="da-DK"/>
              </w:rPr>
              <w:t>Temperaturområde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b/>
                <w:bCs/>
                <w:color w:val="auto"/>
                <w:sz w:val="40"/>
                <w:szCs w:val="40"/>
                <w:lang w:val="da-DK"/>
              </w:rPr>
            </w:pPr>
            <w:r>
              <w:rPr>
                <w:rFonts w:ascii="Times New Roman" w:hAnsi="Times New Roman"/>
                <w:b/>
                <w:bCs/>
                <w:color w:val="auto"/>
                <w:sz w:val="40"/>
                <w:szCs w:val="40"/>
                <w:lang w:val="da-DK"/>
              </w:rPr>
              <w:t>Romtemperatur-100℃</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Temperaturstabilitet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 ℃</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Visningsnøyaktighet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0,1℃</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Maksimal volum</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2L</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Kontrollmodus</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Digitalt display berøringsknapp</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Tidsinnstilling</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1min - 24t</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Strøm</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300W</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Strømforsyning</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AC 220V</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Tillatt omgivelsestemperatur og luftfuktighet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5~40℃ 80%RH</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Indre hulrom størrelse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φ150mm Dybde 105mm</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Produktstørrelse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195</w:t>
            </w:r>
            <w:r>
              <w:rPr>
                <w:rFonts w:hint="eastAsia" w:ascii="Times New Roman" w:hAnsi="Times New Roman"/>
                <w:color w:val="auto"/>
                <w:sz w:val="40"/>
                <w:szCs w:val="40"/>
                <w:lang w:val="en-US" w:eastAsia="zh-CN"/>
              </w:rPr>
              <w:t>*</w:t>
            </w:r>
            <w:r>
              <w:rPr>
                <w:rFonts w:ascii="Times New Roman" w:hAnsi="Times New Roman"/>
                <w:color w:val="auto"/>
                <w:sz w:val="40"/>
                <w:szCs w:val="40"/>
                <w:lang w:val="da-DK"/>
              </w:rPr>
              <w:t>190</w:t>
            </w:r>
            <w:r>
              <w:rPr>
                <w:rFonts w:hint="eastAsia" w:ascii="Times New Roman" w:hAnsi="Times New Roman"/>
                <w:color w:val="auto"/>
                <w:sz w:val="40"/>
                <w:szCs w:val="40"/>
                <w:lang w:val="en-US" w:eastAsia="zh-CN"/>
              </w:rPr>
              <w:t>*</w:t>
            </w:r>
            <w:r>
              <w:rPr>
                <w:rFonts w:ascii="Times New Roman" w:hAnsi="Times New Roman"/>
                <w:color w:val="auto"/>
                <w:sz w:val="40"/>
                <w:szCs w:val="40"/>
                <w:lang w:val="da-DK"/>
              </w:rPr>
              <w:t>260mm (med lokk)</w:t>
            </w:r>
          </w:p>
        </w:tc>
      </w:tr>
    </w:tbl>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b/>
          <w:sz w:val="56"/>
          <w:szCs w:val="36"/>
          <w:lang w:val="fr-FR"/>
        </w:rPr>
      </w:pPr>
      <w:bookmarkStart w:id="3" w:name="_GoBack"/>
      <w:bookmarkEnd w:id="3"/>
      <w:r>
        <w:rPr>
          <w:rFonts w:ascii="Times New Roman" w:hAnsi="Times New Roman"/>
          <w:b/>
          <w:sz w:val="56"/>
          <w:szCs w:val="36"/>
          <w:lang w:val="fr-FR"/>
        </w:rPr>
        <w:t>V: Korrekt bruk</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Bruksområde</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Hovedsakelig brukt til tørking, konsentrering, destillasjon, impregnering av kjemiske reagenser, impregnering av medisinske og biologiske produkter ved oppvarming.</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Bruksområder inkluderer oppvarming av prøver, reaksjonskontroll, prøveløsning og et bredt spekter av bruksområder for tørking, konsentrering, destillasjon, impregnering av kjemiske reagenser, legemidler og biologiske produkter.</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Brukssteg</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Fyll passende mengde vann i vannbadet, sett på dampstativet.</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Sett i strømforsyningen og slå på bryteren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Plasser beholderen med det som skal termoreguleres i vannbadet og lukk lokket.</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MENY-tasten for å bytte mellom tid/temperatur, opp/ned-tastene for å justere parametere</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Trykk START/STOPP for å starte/stopp vannbadets oppvarmingsfunksjon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Etter bruk, fjern beholderen, slå av strømmen og tøm ut vannet i kammeret</w:t>
      </w:r>
    </w:p>
    <w:p>
      <w:pPr>
        <w:widowControl/>
        <w:spacing w:line="360" w:lineRule="atLeast"/>
        <w:outlineLvl w:val="2"/>
        <w:rPr>
          <w:rFonts w:ascii="Times New Roman" w:hAnsi="Times New Roman" w:eastAsia="宋体" w:cs="Times New Roman"/>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Instrumentbruksmiljø</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Innendørs bruk</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Høyde: ≤2000m</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Arbeidstemperaturområdet for instrumentet er +5℃~+40℃</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anvendelige luftfuktighetsområdet for instrumentet er ≤80%</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er ingen vibrasjon eller luftstrøm som påvirker ytelsen i nærheten</w:t>
      </w:r>
    </w:p>
    <w:p>
      <w:pPr>
        <w:widowControl/>
        <w:spacing w:line="360" w:lineRule="atLeast"/>
        <w:ind w:left="142"/>
        <w:rPr>
          <w:rFonts w:ascii="Times New Roman" w:hAnsi="Times New Roman" w:eastAsia="宋体" w:cs="Times New Roman"/>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Sikkerhetsforskrifter</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er strengt forbudt å trekke ut og sette i strømtilkoblingen og betjene strømbryteren når hendene er våte med væske!</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er strengt forbudt å trekke ut strømpluggen når instrumentet er på!</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Det er strengt forbudt å vedlikeholde og rengjøre instrumentet når det er påslått!</w:t>
      </w:r>
    </w:p>
    <w:p>
      <w:pPr>
        <w:widowControl/>
        <w:numPr>
          <w:ilvl w:val="0"/>
          <w:numId w:val="1"/>
        </w:numPr>
        <w:tabs>
          <w:tab w:val="left" w:pos="480"/>
          <w:tab w:val="clear" w:pos="720"/>
        </w:tabs>
        <w:spacing w:line="360" w:lineRule="atLeast"/>
        <w:ind w:left="480" w:leftChars="0" w:hanging="480" w:hangingChars="120"/>
        <w:rPr>
          <w:rFonts w:ascii="Times New Roman" w:hAnsi="Times New Roman" w:cs="Times New Roman"/>
          <w:lang w:eastAsia="zh-CN"/>
        </w:rPr>
      </w:pPr>
      <w:r>
        <w:rPr>
          <w:rFonts w:ascii="Times New Roman" w:hAnsi="Times New Roman"/>
          <w:sz w:val="40"/>
          <w:szCs w:val="40"/>
          <w:lang w:val="da-DK"/>
        </w:rPr>
        <w:t>Det er strengt forbudt å installere instrumentet på en ujevn, svaiende og vibrerende arbeidsflate!</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7"/>
      <w:r>
        <w:rPr>
          <w:rFonts w:ascii="Times New Roman" w:hAnsi="Times New Roman"/>
          <w:b/>
          <w:sz w:val="56"/>
          <w:szCs w:val="36"/>
          <w:lang w:val="fr-FR"/>
        </w:rPr>
        <w:t>Leveringsliste</w:t>
      </w:r>
      <w:bookmarkEnd w:id="2"/>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Vert</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Transparent høyt lokk</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Bærer</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Strømkabel</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Brukermanual</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295900" cy="3286125"/>
            <wp:effectExtent l="19050" t="0" r="0" b="0"/>
            <wp:docPr id="9" name="图片 7" descr="E:\清理Pro微信迁移目录\Users\xwechat_files\wxid_muahon3c2g0q21_d2f4\temp\InputTemp\93fc3622-c2db-4bce-b63d-b090ba3f8f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E:\清理Pro微信迁移目录\Users\xwechat_files\wxid_muahon3c2g0q21_d2f4\temp\InputTemp\93fc3622-c2db-4bce-b63d-b090ba3f8f3e.png"/>
                    <pic:cNvPicPr>
                      <a:picLocks noChangeAspect="1" noChangeArrowheads="1"/>
                    </pic:cNvPicPr>
                  </pic:nvPicPr>
                  <pic:blipFill>
                    <a:blip r:embed="rId12"/>
                    <a:srcRect/>
                    <a:stretch>
                      <a:fillRect/>
                    </a:stretch>
                  </pic:blipFill>
                  <pic:spPr>
                    <a:xfrm>
                      <a:off x="0" y="0"/>
                      <a:ext cx="5295900" cy="32861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sz w:val="28"/>
        <w:szCs w:val="24"/>
        <w:lang w:val="da-DK"/>
      </w:rPr>
    </w:pPr>
    <w:r>
      <w:rPr>
        <w:rFonts w:ascii="Times New Roman" w:hAnsi="Times New Roman"/>
        <w:sz w:val="28"/>
        <w:szCs w:val="24"/>
        <w:lang w:val="da-DK"/>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C3122"/>
    <w:multiLevelType w:val="multilevel"/>
    <w:tmpl w:val="60DC31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C1D32"/>
    <w:rsid w:val="001274DB"/>
    <w:rsid w:val="001311C1"/>
    <w:rsid w:val="00184B0F"/>
    <w:rsid w:val="001D326A"/>
    <w:rsid w:val="001D783C"/>
    <w:rsid w:val="001E2755"/>
    <w:rsid w:val="001E3498"/>
    <w:rsid w:val="0027668F"/>
    <w:rsid w:val="00287148"/>
    <w:rsid w:val="003249B0"/>
    <w:rsid w:val="00337925"/>
    <w:rsid w:val="00374504"/>
    <w:rsid w:val="00394CBA"/>
    <w:rsid w:val="003A5380"/>
    <w:rsid w:val="003C05B8"/>
    <w:rsid w:val="00433B6F"/>
    <w:rsid w:val="00472075"/>
    <w:rsid w:val="005B0C0E"/>
    <w:rsid w:val="006051CB"/>
    <w:rsid w:val="00624A7E"/>
    <w:rsid w:val="0066230C"/>
    <w:rsid w:val="00665229"/>
    <w:rsid w:val="0068588A"/>
    <w:rsid w:val="00713F25"/>
    <w:rsid w:val="007418DE"/>
    <w:rsid w:val="007C2411"/>
    <w:rsid w:val="0081490E"/>
    <w:rsid w:val="00892C05"/>
    <w:rsid w:val="00896291"/>
    <w:rsid w:val="008D47A8"/>
    <w:rsid w:val="0090129F"/>
    <w:rsid w:val="009A3C36"/>
    <w:rsid w:val="009C00DE"/>
    <w:rsid w:val="00A04D78"/>
    <w:rsid w:val="00A923F7"/>
    <w:rsid w:val="00AE7464"/>
    <w:rsid w:val="00B238ED"/>
    <w:rsid w:val="00C1730A"/>
    <w:rsid w:val="00C25A86"/>
    <w:rsid w:val="00CA49A3"/>
    <w:rsid w:val="00CB4805"/>
    <w:rsid w:val="00D057BC"/>
    <w:rsid w:val="00D10A39"/>
    <w:rsid w:val="00EF2264"/>
    <w:rsid w:val="00EF2AE6"/>
    <w:rsid w:val="00F82B7A"/>
    <w:rsid w:val="00FD41E1"/>
    <w:rsid w:val="00FE5E65"/>
    <w:rsid w:val="00FF7494"/>
    <w:rsid w:val="14E61930"/>
    <w:rsid w:val="1D88731D"/>
    <w:rsid w:val="69516080"/>
    <w:rsid w:val="6D5C32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b-NO"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1"/>
    <customShpInfo spid="_x0000_s2066"/>
    <customShpInfo spid="_x0000_s2075"/>
    <customShpInfo spid="_x0000_s2074"/>
    <customShpInfo spid="_x0000_s2072"/>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7403D-E852-4C8A-AECA-6DEE0976434F}"/>
</file>

<file path=customXml/itemProps3.xml><?xml version="1.0" encoding="utf-8"?>
<ds:datastoreItem xmlns:ds="http://schemas.openxmlformats.org/officeDocument/2006/customXml" ds:itemID="{62A2AA8D-6DD4-4691-BEE7-89672913CDA7}"/>
</file>

<file path=customXml/itemProps4.xml><?xml version="1.0" encoding="utf-8"?>
<ds:datastoreItem xmlns:ds="http://schemas.openxmlformats.org/officeDocument/2006/customXml" ds:itemID="{E9830A8C-8AA8-4A1C-AFF3-F962C5999208}"/>
</file>

<file path=docProps/app.xml><?xml version="1.0" encoding="utf-8"?>
<Properties xmlns="http://schemas.openxmlformats.org/officeDocument/2006/extended-properties" xmlns:vt="http://schemas.openxmlformats.org/officeDocument/2006/docPropsVTypes">
  <Template>sndt1529</Template>
  <Company>Quanyi</Company>
  <Pages>9</Pages>
  <Words>459</Words>
  <Characters>2713</Characters>
  <Lines>23</Lines>
  <Paragraphs>6</Paragraphs>
  <TotalTime>2</TotalTime>
  <ScaleCrop>false</ScaleCrop>
  <LinksUpToDate>false</LinksUpToDate>
  <CharactersWithSpaces>3106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3</cp:revision>
  <dcterms:created xsi:type="dcterms:W3CDTF">2026-03-28T09:31:00Z</dcterms:created>
  <dcterms:modified xsi:type="dcterms:W3CDTF">2026-04-13T02:24:59Z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