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066640 Waterbad, Mini, Koepel Deksel</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3333750" cy="4783455"/>
            <wp:effectExtent l="0" t="0" r="6350" b="4445"/>
            <wp:docPr id="2" name="图片 1" descr="E:\清理Pro微信迁移目录\Users\xwechat_files\wxid_muahon3c2g0q21_d2f4\temp\InputTemp\14cd5fba-019d-4dc9-a735-303b7f673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14cd5fba-019d-4dc9-a735-303b7f673021.png"/>
                    <pic:cNvPicPr>
                      <a:picLocks noChangeAspect="1" noChangeArrowheads="1"/>
                    </pic:cNvPicPr>
                  </pic:nvPicPr>
                  <pic:blipFill>
                    <a:blip r:embed="rId9"/>
                    <a:srcRect/>
                    <a:stretch>
                      <a:fillRect/>
                    </a:stretch>
                  </pic:blipFill>
                  <pic:spPr>
                    <a:xfrm>
                      <a:off x="0" y="0"/>
                      <a:ext cx="3333750" cy="478345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widowControl w:val="0"/>
        <w:spacing w:beforeLines="50" w:afterLines="50"/>
        <w:jc w:val="center"/>
        <w:rPr>
          <w:rFonts w:ascii="Times New Roman" w:hAnsi="Times New Roman" w:cs="Times New Roman"/>
          <w:sz w:val="28"/>
          <w:szCs w:val="28"/>
          <w:lang w:eastAsia="zh-CN"/>
        </w:rPr>
      </w:pPr>
      <w:r>
        <w:rPr>
          <w:rFonts w:ascii="Times New Roman" w:hAnsi="Times New Roman" w:eastAsia="等线" w:cs="等线"/>
          <w:b/>
          <w:color w:val="000000"/>
          <w:sz w:val="44"/>
          <w:szCs w:val="36"/>
          <w:lang w:val="fr-FR" w:eastAsia="en-US" w:bidi="en-US"/>
        </w:rPr>
        <w:t>Gebruikershandleiding</w:t>
      </w:r>
    </w:p>
    <w:p>
      <w:pPr>
        <w:spacing w:beforeLines="50" w:afterLines="50"/>
        <w:jc w:val="center"/>
        <w:rPr>
          <w:rFonts w:ascii="Times New Roman" w:hAnsi="Times New Roman" w:cs="Times New Roman"/>
          <w:sz w:val="28"/>
          <w:szCs w:val="28"/>
          <w:lang w:eastAsia="zh-CN"/>
        </w:rPr>
      </w:pPr>
    </w:p>
    <w:p>
      <w:pPr>
        <w:spacing w:beforeLines="50" w:afterLines="50"/>
        <w:jc w:val="center"/>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Productoverzicht</w:t>
      </w:r>
    </w:p>
    <w:p>
      <w:pPr>
        <w:spacing w:beforeLines="50" w:afterLines="50"/>
        <w:rPr>
          <w:rFonts w:ascii="Times New Roman" w:hAnsi="Times New Roman"/>
          <w:b/>
          <w:sz w:val="56"/>
          <w:szCs w:val="36"/>
          <w:lang w:val="fr-FR"/>
        </w:rPr>
      </w:pPr>
    </w:p>
    <w:p>
      <w:pPr>
        <w:widowControl/>
        <w:spacing w:beforeLines="50" w:afterLines="50"/>
        <w:rPr>
          <w:rFonts w:ascii="Times New Roman" w:hAnsi="Times New Roman" w:cs="Times New Roman"/>
          <w:lang w:eastAsia="zh-CN"/>
        </w:rPr>
      </w:pPr>
      <w:r>
        <w:rPr>
          <w:rFonts w:ascii="Times New Roman" w:hAnsi="Times New Roman"/>
          <w:color w:val="auto"/>
          <w:sz w:val="40"/>
          <w:szCs w:val="40"/>
          <w:lang w:val="da-DK"/>
        </w:rPr>
        <w:t>Labfield digitale display waterbad maakt gebruik van internationaal geavanceerde ontwerpconcepten en productietechnologie, heeft een gladde en mooie uitstraling, een compacte en stevige structuur, een hoge veelzijdigheid, eenvoudige bediening en andere voordelen. Dit instrument wordt voornamelijk gebruikt voor destillatie, drogen, concentratie en warme impregnatie van chemicaliën of biologische producten in het laboratorium, en kan ook worden gebruikt voor constante temperatuurverwarming en andere temperatuurbepalingen. Het is een essentieel hulpmiddel voor biologie, genetica, virologie, aquacultuur, milieubescherming, geneeskunde, gezondheid, laboratoria, analysekamers, onderwijs en wetenschappelijk onderzoek.</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II: Productoverzicht</w:t>
      </w:r>
    </w:p>
    <w:p>
      <w:pPr>
        <w:spacing w:beforeLines="50" w:afterLines="50"/>
        <w:rPr>
          <w:rFonts w:ascii="Times New Roman" w:hAnsi="Times New Roman" w:cs="Times New Roman"/>
          <w:b/>
          <w:bCs/>
          <w:sz w:val="44"/>
          <w:szCs w:val="44"/>
          <w:lang w:eastAsia="zh-CN"/>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938905" cy="6693535"/>
            <wp:effectExtent l="0" t="0" r="10795" b="12065"/>
            <wp:docPr id="3" name="图片 2" descr="E:\清理Pro微信迁移目录\Users\xwechat_files\wxid_muahon3c2g0q21_d2f4\temp\InputTemp\64eb3c1d-071a-4da0-8030-380938976f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64eb3c1d-071a-4da0-8030-380938976f7d.png"/>
                    <pic:cNvPicPr>
                      <a:picLocks noChangeAspect="1" noChangeArrowheads="1"/>
                    </pic:cNvPicPr>
                  </pic:nvPicPr>
                  <pic:blipFill>
                    <a:blip r:embed="rId10"/>
                    <a:srcRect/>
                    <a:stretch>
                      <a:fillRect/>
                    </a:stretch>
                  </pic:blipFill>
                  <pic:spPr>
                    <a:xfrm>
                      <a:off x="0" y="0"/>
                      <a:ext cx="3938905" cy="669353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1" w:name="bookmark1"/>
      <w:r>
        <w:rPr>
          <w:rFonts w:ascii="Times New Roman" w:hAnsi="Times New Roman"/>
          <w:b/>
          <w:sz w:val="56"/>
          <w:szCs w:val="36"/>
          <w:lang w:val="fr-FR"/>
        </w:rPr>
        <w:t>III: Productintroductie</w:t>
      </w:r>
      <w:bookmarkEnd w:id="1"/>
    </w:p>
    <w:p>
      <w:pPr>
        <w:spacing w:beforeLines="50" w:afterLines="50"/>
        <w:jc w:val="center"/>
        <w:outlineLvl w:val="1"/>
        <w:rPr>
          <w:rFonts w:hint="eastAsia" w:ascii="Times New Roman" w:hAnsi="Times New Roman" w:cs="Times New Roman"/>
          <w:b/>
          <w:bCs/>
          <w:sz w:val="44"/>
          <w:szCs w:val="44"/>
          <w:lang w:eastAsia="zh-CN"/>
        </w:rPr>
      </w:pPr>
    </w:p>
    <w:p>
      <w:pPr>
        <w:spacing w:beforeLines="50" w:afterLines="50"/>
        <w:jc w:val="center"/>
        <w:outlineLvl w:val="1"/>
        <w:rPr>
          <w:rFonts w:hint="eastAsia" w:ascii="Times New Roman" w:hAnsi="Times New Roman" w:cs="Times New Roman"/>
          <w:b/>
          <w:bCs/>
          <w:sz w:val="44"/>
          <w:szCs w:val="44"/>
          <w:lang w:eastAsia="zh-CN"/>
        </w:rPr>
      </w:pP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066" o:spid="_x0000_s2066" o:spt="202" type="#_x0000_t202" style="position:absolute;left:0pt;margin-left:-8.5pt;margin-top:212.95pt;height:52.05pt;width:155.8pt;z-index:251659264;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Weergave display</w:t>
                  </w:r>
                </w:p>
              </w:txbxContent>
            </v:textbox>
          </v:shape>
        </w:pict>
      </w:r>
      <w:r>
        <w:rPr>
          <w:rFonts w:ascii="Times New Roman" w:hAnsi="Times New Roman"/>
          <w:b/>
          <w:sz w:val="44"/>
        </w:rPr>
        <w:pict>
          <v:shape id="_x0000_s2075" o:spid="_x0000_s2075" o:spt="202" type="#_x0000_t202" style="position:absolute;left:0pt;margin-left:39pt;margin-top:300.7pt;height:24pt;width:140.55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Bedieningspaneel</w:t>
                  </w:r>
                </w:p>
              </w:txbxContent>
            </v:textbox>
          </v:shape>
        </w:pict>
      </w:r>
      <w:r>
        <w:rPr>
          <w:rFonts w:ascii="Times New Roman" w:hAnsi="Times New Roman"/>
          <w:b/>
          <w:sz w:val="44"/>
        </w:rPr>
        <w:pict>
          <v:shape id="_x0000_s2071" o:spid="_x0000_s2071" o:spt="202" type="#_x0000_t202" style="position:absolute;left:0pt;margin-left:7.85pt;margin-top:94.45pt;height:61pt;width:138.2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Transparant hoog deksel</w:t>
                  </w:r>
                </w:p>
              </w:txbxContent>
            </v:textbox>
          </v:shape>
        </w:pict>
      </w:r>
      <w:r>
        <w:rPr>
          <w:rFonts w:ascii="Times New Roman" w:hAnsi="Times New Roman"/>
          <w:b/>
          <w:sz w:val="44"/>
        </w:rPr>
        <w:pict>
          <v:shape id="_x0000_s2074" o:spid="_x0000_s2074" o:spt="202" type="#_x0000_t202" style="position:absolute;left:0pt;margin-left:340.4pt;margin-top:236.95pt;height:24pt;width:127.6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rPr>
                  </w:pPr>
                  <w:r>
                    <w:rPr>
                      <w:rFonts w:hint="default" w:ascii="Times New Roman Bold" w:hAnsi="Times New Roman Bold" w:cs="Times New Roman Bold"/>
                      <w:b/>
                      <w:bCs/>
                      <w:sz w:val="28"/>
                      <w:szCs w:val="28"/>
                      <w:lang w:val="da-DK"/>
                    </w:rPr>
                    <w:t>Stroomschakelaar</w:t>
                  </w:r>
                </w:p>
              </w:txbxContent>
            </v:textbox>
          </v:shape>
        </w:pict>
      </w:r>
      <w:r>
        <w:rPr>
          <w:rFonts w:ascii="Times New Roman" w:hAnsi="Times New Roman"/>
          <w:b/>
          <w:sz w:val="44"/>
        </w:rPr>
        <w:pict>
          <v:shape id="_x0000_s2072" o:spid="_x0000_s2072" o:spt="202" type="#_x0000_t202" style="position:absolute;left:0pt;margin-left:265.35pt;margin-top:16.45pt;height:23.25pt;width:178.35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szCs w:val="21"/>
                    </w:rPr>
                  </w:pPr>
                  <w:r>
                    <w:rPr>
                      <w:rFonts w:hint="default" w:ascii="Times New Roman Bold" w:hAnsi="Times New Roman Bold" w:cs="Times New Roman Bold"/>
                      <w:b/>
                      <w:bCs/>
                      <w:sz w:val="28"/>
                      <w:szCs w:val="28"/>
                      <w:lang w:val="da-DK"/>
                    </w:rPr>
                    <w:t>Veiligheids handvat</w:t>
                  </w:r>
                </w:p>
              </w:txbxContent>
            </v:textbox>
          </v:shape>
        </w:pict>
      </w:r>
      <w:r>
        <w:rPr>
          <w:rFonts w:ascii="Times New Roman" w:hAnsi="Times New Roman"/>
          <w:b/>
          <w:sz w:val="44"/>
        </w:rPr>
        <w:drawing>
          <wp:inline distT="0" distB="0" distL="0" distR="0">
            <wp:extent cx="4705350" cy="4648200"/>
            <wp:effectExtent l="19050" t="0" r="0" b="0"/>
            <wp:docPr id="1" name="图片 1" descr="E:\清理Pro微信迁移目录\Users\xwechat_files\wxid_muahon3c2g0q21_d2f4\temp\InputTemp\02b20712-af88-475a-9eef-4c889cfc7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02b20712-af88-475a-9eef-4c889cfc7dd7.png"/>
                    <pic:cNvPicPr>
                      <a:picLocks noChangeAspect="1" noChangeArrowheads="1"/>
                    </pic:cNvPicPr>
                  </pic:nvPicPr>
                  <pic:blipFill>
                    <a:blip r:embed="rId11"/>
                    <a:srcRect/>
                    <a:stretch>
                      <a:fillRect/>
                    </a:stretch>
                  </pic:blipFill>
                  <pic:spPr>
                    <a:xfrm>
                      <a:off x="0" y="0"/>
                      <a:ext cx="4705350" cy="4648200"/>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hint="eastAsia" w:ascii="Times New Roman" w:hAnsi="Times New Roman" w:eastAsia="等线" w:cs="Times New Roman"/>
          <w:b/>
          <w:bCs/>
          <w:sz w:val="44"/>
          <w:szCs w:val="44"/>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IV: Productgegevens</w:t>
      </w:r>
    </w:p>
    <w:p>
      <w:pPr>
        <w:spacing w:beforeLines="50" w:afterLines="50"/>
        <w:rPr>
          <w:rFonts w:ascii="Times New Roman" w:hAnsi="Times New Roman" w:cs="Times New Roman"/>
          <w:b/>
          <w:bCs/>
          <w:lang w:eastAsia="zh-CN"/>
        </w:rPr>
      </w:pPr>
    </w:p>
    <w:tbl>
      <w:tblPr>
        <w:tblStyle w:val="7"/>
        <w:tblW w:w="9759" w:type="dxa"/>
        <w:tblInd w:w="0" w:type="dxa"/>
        <w:tblLayout w:type="autofit"/>
        <w:tblCellMar>
          <w:top w:w="15" w:type="dxa"/>
          <w:left w:w="15" w:type="dxa"/>
          <w:bottom w:w="15" w:type="dxa"/>
          <w:right w:w="15" w:type="dxa"/>
        </w:tblCellMar>
      </w:tblPr>
      <w:tblGrid>
        <w:gridCol w:w="3948"/>
        <w:gridCol w:w="5811"/>
      </w:tblGrid>
      <w:tr>
        <w:tblPrEx>
          <w:tblCellMar>
            <w:top w:w="15" w:type="dxa"/>
            <w:left w:w="15" w:type="dxa"/>
            <w:bottom w:w="15" w:type="dxa"/>
            <w:right w:w="15" w:type="dxa"/>
          </w:tblCellMar>
        </w:tblPrEx>
        <w:trPr>
          <w:trHeight w:val="680" w:hRule="atLeast"/>
          <w:tblHeader/>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b/>
                <w:bCs/>
                <w:color w:val="auto"/>
                <w:sz w:val="40"/>
                <w:szCs w:val="40"/>
                <w:lang w:val="da-DK"/>
              </w:rPr>
            </w:pPr>
            <w:r>
              <w:rPr>
                <w:rFonts w:ascii="Times New Roman" w:hAnsi="Times New Roman"/>
                <w:b/>
                <w:bCs/>
                <w:color w:val="auto"/>
                <w:sz w:val="40"/>
                <w:szCs w:val="40"/>
                <w:lang w:val="da-DK"/>
              </w:rPr>
              <w:t>Temperatuurbereik</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b/>
                <w:bCs/>
                <w:color w:val="auto"/>
                <w:sz w:val="40"/>
                <w:szCs w:val="40"/>
                <w:lang w:val="da-DK"/>
              </w:rPr>
            </w:pPr>
            <w:r>
              <w:rPr>
                <w:rFonts w:ascii="Times New Roman" w:hAnsi="Times New Roman"/>
                <w:b/>
                <w:bCs/>
                <w:color w:val="auto"/>
                <w:sz w:val="40"/>
                <w:szCs w:val="40"/>
                <w:lang w:val="da-DK"/>
              </w:rPr>
              <w:t>Kamertemperatuur-100℃</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Temperatuur stabiliteit</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±1 ℃</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Weergave nauwkeurigheid</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0,1℃</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Maximale volume</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2L</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Besturingsmodus</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Digitale display touchknop</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Timing</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1min - 24u</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Vermogen</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300W</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Voedingsbron</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AC 220V</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Toegestane omgevingstemperatuur en luchtvochtigheid</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5~40℃ 80%RH</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Binnenkamer grootte</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φ150mm Diepte 105mm</w:t>
            </w:r>
          </w:p>
        </w:tc>
      </w:tr>
      <w:tr>
        <w:tblPrEx>
          <w:tblCellMar>
            <w:top w:w="15" w:type="dxa"/>
            <w:left w:w="15" w:type="dxa"/>
            <w:bottom w:w="15" w:type="dxa"/>
            <w:right w:w="15" w:type="dxa"/>
          </w:tblCellMar>
        </w:tblPrEx>
        <w:trPr>
          <w:trHeight w:val="680" w:hRule="atLeast"/>
        </w:trPr>
        <w:tc>
          <w:tcPr>
            <w:tcW w:w="3948"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rPr>
                <w:rFonts w:ascii="Times New Roman" w:hAnsi="Times New Roman"/>
                <w:color w:val="auto"/>
                <w:sz w:val="40"/>
                <w:szCs w:val="40"/>
                <w:lang w:val="da-DK"/>
              </w:rPr>
            </w:pPr>
            <w:r>
              <w:rPr>
                <w:rFonts w:ascii="Times New Roman" w:hAnsi="Times New Roman"/>
                <w:color w:val="auto"/>
                <w:sz w:val="40"/>
                <w:szCs w:val="40"/>
                <w:lang w:val="da-DK"/>
              </w:rPr>
              <w:t>Productgrootte</w:t>
            </w:r>
          </w:p>
        </w:tc>
        <w:tc>
          <w:tcPr>
            <w:tcW w:w="5811"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widowControl/>
              <w:jc w:val="center"/>
              <w:rPr>
                <w:rFonts w:ascii="Times New Roman" w:hAnsi="Times New Roman"/>
                <w:color w:val="auto"/>
                <w:sz w:val="40"/>
                <w:szCs w:val="40"/>
                <w:lang w:val="da-DK"/>
              </w:rPr>
            </w:pPr>
            <w:r>
              <w:rPr>
                <w:rFonts w:ascii="Times New Roman" w:hAnsi="Times New Roman"/>
                <w:color w:val="auto"/>
                <w:sz w:val="40"/>
                <w:szCs w:val="40"/>
                <w:lang w:val="da-DK"/>
              </w:rPr>
              <w:t>195</w:t>
            </w:r>
            <w:r>
              <w:rPr>
                <w:rFonts w:hint="eastAsia" w:ascii="Times New Roman" w:hAnsi="Times New Roman"/>
                <w:color w:val="auto"/>
                <w:sz w:val="40"/>
                <w:szCs w:val="40"/>
                <w:lang w:val="en-US" w:eastAsia="zh-CN"/>
              </w:rPr>
              <w:t>*</w:t>
            </w:r>
            <w:r>
              <w:rPr>
                <w:rFonts w:ascii="Times New Roman" w:hAnsi="Times New Roman"/>
                <w:color w:val="auto"/>
                <w:sz w:val="40"/>
                <w:szCs w:val="40"/>
                <w:lang w:val="da-DK"/>
              </w:rPr>
              <w:t>190</w:t>
            </w:r>
            <w:r>
              <w:rPr>
                <w:rFonts w:hint="eastAsia" w:ascii="Times New Roman" w:hAnsi="Times New Roman"/>
                <w:color w:val="auto"/>
                <w:sz w:val="40"/>
                <w:szCs w:val="40"/>
                <w:lang w:val="en-US" w:eastAsia="zh-CN"/>
              </w:rPr>
              <w:t>*</w:t>
            </w:r>
            <w:r>
              <w:rPr>
                <w:rFonts w:ascii="Times New Roman" w:hAnsi="Times New Roman"/>
                <w:color w:val="auto"/>
                <w:sz w:val="40"/>
                <w:szCs w:val="40"/>
                <w:lang w:val="da-DK"/>
              </w:rPr>
              <w:t>260mm (met deksel)</w:t>
            </w:r>
          </w:p>
        </w:tc>
      </w:tr>
    </w:tbl>
    <w:p>
      <w:pPr>
        <w:widowControl/>
        <w:rPr>
          <w:rFonts w:ascii="Times New Roman" w:hAnsi="Times New Roman" w:cs="Times New Roman"/>
          <w:b/>
          <w:bCs/>
          <w:lang w:eastAsia="zh-CN"/>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b/>
          <w:sz w:val="56"/>
          <w:szCs w:val="36"/>
          <w:lang w:val="fr-FR"/>
        </w:rPr>
      </w:pPr>
      <w:bookmarkStart w:id="2" w:name="OLE_LINK1"/>
      <w:r>
        <w:rPr>
          <w:rFonts w:ascii="Times New Roman" w:hAnsi="Times New Roman"/>
          <w:b/>
          <w:sz w:val="56"/>
          <w:szCs w:val="36"/>
          <w:lang w:val="fr-FR"/>
        </w:rPr>
        <w:t>V: Correct gebruik</w:t>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Toepassing</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Hoofdzakelijk gebruikt voor drogen, concentratie, destillatie, impregnatie van chemische reagentia, impregnatie van medische en biologische producten en verwarming.</w:t>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Gebruik</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Toepassingen omvatten monsterverwarming, reactiecontrole, monsteroplossing, en een breed scala aan toepassingen voor drogen, concentratie, destillatie, impregnatie van chemische reagentia, farmaceutische en biologische producten.</w:t>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Stappen voor gebruik</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Voeg de juiste hoeveelheid water in het waterbad en zet het stoomrek erop.</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Steek de stekker in en zet de schakelaar aan.</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Plaats de container met het te thermoreguleren item in het waterbad en sluit het deksel.</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MENU-toets om tijd/temperatuur te schakelen, omhoog/omlaag toetsen om parameters aan te passen.</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Druk op START/STOP om de verwarmingsfunctie van het waterbad te starten/stoppen.</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Na gebruik, verwijder de container, zet de stroom uit en giet het water uit de kamer.</w:t>
      </w:r>
    </w:p>
    <w:bookmarkEnd w:id="2"/>
    <w:p>
      <w:pPr>
        <w:widowControl/>
        <w:spacing w:line="360" w:lineRule="atLeast"/>
        <w:outlineLvl w:val="2"/>
        <w:rPr>
          <w:rFonts w:ascii="Times New Roman" w:hAnsi="Times New Roman" w:eastAsia="宋体" w:cs="Times New Roman"/>
          <w:lang w:eastAsia="zh-CN" w:bidi="ar-SA"/>
        </w:rPr>
      </w:pPr>
    </w:p>
    <w:p>
      <w:pPr>
        <w:spacing w:beforeLines="50" w:afterLines="50"/>
        <w:rPr>
          <w:rFonts w:ascii="Times New Roman" w:hAnsi="Times New Roman" w:eastAsia="宋体" w:cs="Times New Roman"/>
          <w:sz w:val="44"/>
          <w:szCs w:val="44"/>
          <w:lang w:eastAsia="zh-CN" w:bidi="ar-SA"/>
        </w:rPr>
      </w:pPr>
    </w:p>
    <w:p>
      <w:pPr>
        <w:spacing w:beforeLines="50" w:afterLines="50"/>
        <w:rPr>
          <w:rFonts w:ascii="Times New Roman" w:hAnsi="Times New Roman" w:eastAsia="宋体" w:cs="Times New Roman"/>
          <w:sz w:val="44"/>
          <w:szCs w:val="44"/>
          <w:lang w:eastAsia="zh-CN" w:bidi="ar-SA"/>
        </w:rPr>
      </w:pPr>
    </w:p>
    <w:p>
      <w:pPr>
        <w:spacing w:beforeLines="50" w:afterLines="50"/>
        <w:rPr>
          <w:rFonts w:hint="eastAsia" w:ascii="宋体" w:hAnsi="Symbol" w:eastAsia="宋体" w:cs="宋体"/>
          <w:color w:val="auto"/>
          <w:lang w:eastAsia="zh-CN" w:bidi="ar-SA"/>
        </w:rPr>
      </w:pPr>
    </w:p>
    <w:p>
      <w:pPr>
        <w:tabs>
          <w:tab w:val="left" w:pos="1510"/>
        </w:tabs>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Instrumentgebruikomgeving</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Alleen voor binnengebruik</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Hoogte: ≤2000m</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Het werktemperatuurbereik van het instrument is +5℃~+40℃</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Het toepasselijke vochtigheidsbereik van het instrument is ≤80%</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eastAsia="zh-CN"/>
        </w:rPr>
      </w:pPr>
      <w:r>
        <w:rPr>
          <w:rFonts w:ascii="Times New Roman" w:hAnsi="Times New Roman"/>
          <w:sz w:val="40"/>
          <w:szCs w:val="40"/>
          <w:lang w:val="da-DK"/>
        </w:rPr>
        <w:t>Er zijn geen trillingen en luchtstromen die de prestaties beïnvloeden</w:t>
      </w:r>
    </w:p>
    <w:p>
      <w:pPr>
        <w:widowControl/>
        <w:numPr>
          <w:ilvl w:val="0"/>
          <w:numId w:val="0"/>
        </w:numPr>
        <w:tabs>
          <w:tab w:val="left" w:pos="480"/>
        </w:tabs>
        <w:spacing w:line="360" w:lineRule="atLeast"/>
        <w:ind w:leftChars="-120"/>
        <w:rPr>
          <w:rFonts w:ascii="Times New Roman" w:hAnsi="Times New Roman"/>
          <w:sz w:val="40"/>
          <w:szCs w:val="40"/>
          <w:lang w:val="da-DK" w:eastAsia="zh-CN"/>
        </w:rPr>
      </w:pPr>
    </w:p>
    <w:p>
      <w:pPr>
        <w:widowControl/>
        <w:spacing w:line="360" w:lineRule="atLeast"/>
        <w:ind w:left="142"/>
        <w:rPr>
          <w:rFonts w:ascii="Times New Roman" w:hAnsi="Times New Roman" w:eastAsia="宋体" w:cs="Times New Roman"/>
          <w:b/>
          <w:sz w:val="28"/>
          <w:szCs w:val="28"/>
        </w:rPr>
      </w:pPr>
      <w:r>
        <w:rPr>
          <w:rFonts w:ascii="Times New Roman" w:hAnsi="Times New Roman"/>
          <w:b/>
          <w:sz w:val="40"/>
          <w:szCs w:val="40"/>
          <w:lang w:val="fr-FR"/>
        </w:rPr>
        <w:t>Veiligheidsmaatregelen</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Het is strikt verboden om de stroomconnector in- en uit te steken en de stroomknop om te schakelen wanneer de handen nat zijn van vloeistof!</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Het is strikt verboden om de stroomstekker uit te trekken wanneer het instrument onder stroom staat!</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Het is strikt verboden om het instrument te onderhouden en schoon te maken wanneer het aan staat!</w:t>
      </w:r>
    </w:p>
    <w:p>
      <w:pPr>
        <w:widowControl/>
        <w:numPr>
          <w:ilvl w:val="0"/>
          <w:numId w:val="1"/>
        </w:numPr>
        <w:tabs>
          <w:tab w:val="left" w:pos="480"/>
          <w:tab w:val="clear" w:pos="720"/>
        </w:tabs>
        <w:spacing w:line="360" w:lineRule="atLeast"/>
        <w:ind w:left="480" w:leftChars="0" w:hanging="480" w:hangingChars="120"/>
        <w:rPr>
          <w:rFonts w:ascii="Times New Roman" w:hAnsi="Times New Roman"/>
          <w:sz w:val="40"/>
          <w:szCs w:val="40"/>
          <w:lang w:val="da-DK"/>
        </w:rPr>
      </w:pPr>
      <w:r>
        <w:rPr>
          <w:rFonts w:ascii="Times New Roman" w:hAnsi="Times New Roman"/>
          <w:sz w:val="40"/>
          <w:szCs w:val="40"/>
          <w:lang w:val="da-DK"/>
        </w:rPr>
        <w:t>Het is strikt verboden om het instrument te installeren op een ongelijk, schommelend en trillend werkoppervlak!</w:t>
      </w:r>
    </w:p>
    <w:p>
      <w:pPr>
        <w:widowControl/>
        <w:numPr>
          <w:ilvl w:val="0"/>
          <w:numId w:val="0"/>
        </w:numPr>
        <w:tabs>
          <w:tab w:val="left" w:pos="480"/>
        </w:tabs>
        <w:spacing w:line="360" w:lineRule="atLeast"/>
        <w:ind w:leftChars="-120"/>
        <w:rPr>
          <w:rFonts w:ascii="Times New Roman" w:hAnsi="Times New Roman"/>
          <w:sz w:val="40"/>
          <w:szCs w:val="40"/>
          <w:lang w:val="da-DK" w:eastAsia="zh-CN"/>
        </w:rPr>
      </w:pPr>
    </w:p>
    <w:p>
      <w:pPr>
        <w:widowControl/>
        <w:spacing w:line="360" w:lineRule="atLeast"/>
        <w:outlineLvl w:val="2"/>
        <w:rPr>
          <w:rFonts w:ascii="Times New Roman" w:hAnsi="Times New Roman" w:eastAsia="宋体" w:cs="Times New Roman"/>
          <w:b/>
          <w:sz w:val="28"/>
          <w:szCs w:val="28"/>
          <w:lang w:eastAsia="zh-CN" w:bidi="ar-SA"/>
        </w:rPr>
      </w:pPr>
    </w:p>
    <w:p>
      <w:pPr>
        <w:widowControl/>
        <w:spacing w:line="360" w:lineRule="atLeast"/>
        <w:outlineLvl w:val="2"/>
        <w:rPr>
          <w:rFonts w:ascii="Times New Roman" w:hAnsi="Times New Roman" w:eastAsia="宋体" w:cs="Times New Roman"/>
          <w:b/>
          <w:sz w:val="28"/>
          <w:szCs w:val="28"/>
          <w:lang w:eastAsia="zh-CN" w:bidi="ar-SA"/>
        </w:rPr>
      </w:pPr>
    </w:p>
    <w:p>
      <w:pPr>
        <w:widowControl/>
        <w:spacing w:line="360" w:lineRule="atLeast"/>
        <w:outlineLvl w:val="2"/>
        <w:rPr>
          <w:rFonts w:ascii="Times New Roman" w:hAnsi="Times New Roman" w:eastAsia="宋体" w:cs="Times New Roman"/>
          <w:b/>
          <w:sz w:val="28"/>
          <w:szCs w:val="28"/>
          <w:lang w:eastAsia="zh-CN" w:bidi="ar-SA"/>
        </w:rPr>
      </w:pPr>
    </w:p>
    <w:p>
      <w:pPr>
        <w:widowControl/>
        <w:spacing w:line="360" w:lineRule="atLeast"/>
        <w:outlineLvl w:val="2"/>
        <w:rPr>
          <w:rFonts w:ascii="Times New Roman" w:hAnsi="Times New Roman" w:eastAsia="宋体" w:cs="Times New Roman"/>
          <w:b/>
          <w:sz w:val="28"/>
          <w:szCs w:val="28"/>
          <w:lang w:eastAsia="zh-CN" w:bidi="ar-SA"/>
        </w:rPr>
      </w:pPr>
    </w:p>
    <w:p>
      <w:pPr>
        <w:widowControl/>
        <w:spacing w:line="360" w:lineRule="atLeast"/>
        <w:outlineLvl w:val="2"/>
        <w:rPr>
          <w:rFonts w:ascii="Times New Roman" w:hAnsi="Times New Roman" w:eastAsia="宋体" w:cs="Times New Roman"/>
          <w:b/>
          <w:sz w:val="28"/>
          <w:szCs w:val="28"/>
          <w:lang w:eastAsia="zh-CN" w:bidi="ar-SA"/>
        </w:rPr>
      </w:pPr>
    </w:p>
    <w:p>
      <w:pPr>
        <w:widowControl/>
        <w:spacing w:line="360" w:lineRule="atLeast"/>
        <w:outlineLvl w:val="2"/>
        <w:rPr>
          <w:rFonts w:ascii="Times New Roman" w:hAnsi="Times New Roman" w:eastAsia="宋体" w:cs="Times New Roman"/>
          <w:b/>
          <w:sz w:val="28"/>
          <w:szCs w:val="28"/>
          <w:lang w:eastAsia="zh-CN" w:bidi="ar-SA"/>
        </w:rPr>
      </w:pPr>
    </w:p>
    <w:p>
      <w:pPr>
        <w:spacing w:beforeLines="50" w:afterLines="50"/>
        <w:rPr>
          <w:rFonts w:ascii="Times New Roman" w:hAnsi="Times New Roman" w:cs="Times New Roman"/>
          <w:lang w:eastAsia="zh-CN"/>
        </w:rPr>
      </w:pPr>
    </w:p>
    <w:p>
      <w:pPr>
        <w:widowControl/>
        <w:spacing w:line="360" w:lineRule="atLeast"/>
        <w:outlineLvl w:val="2"/>
        <w:rPr>
          <w:rFonts w:hint="eastAsia" w:ascii="Times New Roman" w:hAnsi="Times New Roman" w:eastAsia="宋体" w:cs="Times New Roman"/>
          <w:b/>
          <w:sz w:val="28"/>
          <w:szCs w:val="28"/>
          <w:lang w:eastAsia="zh-CN" w:bidi="ar-SA"/>
        </w:rPr>
      </w:pPr>
    </w:p>
    <w:p>
      <w:pPr>
        <w:widowControl/>
        <w:rPr>
          <w:rFonts w:ascii="Times New Roman" w:hAnsi="Times New Roman" w:eastAsia="宋体" w:cs="Times New Roman"/>
          <w:b/>
          <w:sz w:val="28"/>
          <w:szCs w:val="28"/>
        </w:rPr>
      </w:pPr>
      <w:r>
        <w:rPr>
          <w:rFonts w:ascii="Times New Roman" w:hAnsi="Times New Roman"/>
          <w:sz w:val="28"/>
        </w:rPr>
        <w:t>|</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3" w:name="bookmark7"/>
      <w:r>
        <w:rPr>
          <w:rFonts w:ascii="Times New Roman" w:hAnsi="Times New Roman"/>
          <w:b/>
          <w:sz w:val="56"/>
          <w:szCs w:val="36"/>
          <w:lang w:val="fr-FR"/>
        </w:rPr>
        <w:t>Leveringslijst</w:t>
      </w:r>
      <w:bookmarkEnd w:id="3"/>
    </w:p>
    <w:p>
      <w:pPr>
        <w:spacing w:beforeLines="50" w:afterLines="50"/>
        <w:outlineLvl w:val="1"/>
        <w:rPr>
          <w:rFonts w:ascii="Times New Roman" w:hAnsi="Times New Roman" w:cs="Times New Roman"/>
        </w:rPr>
      </w:pP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Hoofdunit</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Transparant hoog deksel</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Draagplaat</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Stroomkabel</w:t>
      </w:r>
      <w:bookmarkStart w:id="4" w:name="_GoBack"/>
      <w:bookmarkEnd w:id="4"/>
    </w:p>
    <w:p>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Gebruikershandleiding</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842000" cy="3625215"/>
            <wp:effectExtent l="0" t="0" r="6350" b="13335"/>
            <wp:docPr id="9" name="图片 7" descr="E:\清理Pro微信迁移目录\Users\xwechat_files\wxid_muahon3c2g0q21_d2f4\temp\InputTemp\93fc3622-c2db-4bce-b63d-b090ba3f8f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E:\清理Pro微信迁移目录\Users\xwechat_files\wxid_muahon3c2g0q21_d2f4\temp\InputTemp\93fc3622-c2db-4bce-b63d-b090ba3f8f3e.png"/>
                    <pic:cNvPicPr>
                      <a:picLocks noChangeAspect="1" noChangeArrowheads="1"/>
                    </pic:cNvPicPr>
                  </pic:nvPicPr>
                  <pic:blipFill>
                    <a:blip r:embed="rId12"/>
                    <a:srcRect/>
                    <a:stretch>
                      <a:fillRect/>
                    </a:stretch>
                  </pic:blipFill>
                  <pic:spPr>
                    <a:xfrm>
                      <a:off x="0" y="0"/>
                      <a:ext cx="5842000" cy="362521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C3122"/>
    <w:multiLevelType w:val="multilevel"/>
    <w:tmpl w:val="60DC31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C1D32"/>
    <w:rsid w:val="001274DB"/>
    <w:rsid w:val="001311C1"/>
    <w:rsid w:val="00184B0F"/>
    <w:rsid w:val="001D326A"/>
    <w:rsid w:val="001D783C"/>
    <w:rsid w:val="001E2755"/>
    <w:rsid w:val="001E3498"/>
    <w:rsid w:val="0027668F"/>
    <w:rsid w:val="00287148"/>
    <w:rsid w:val="003249B0"/>
    <w:rsid w:val="00337925"/>
    <w:rsid w:val="00374504"/>
    <w:rsid w:val="00394CBA"/>
    <w:rsid w:val="003A5380"/>
    <w:rsid w:val="003C05B8"/>
    <w:rsid w:val="00433B6F"/>
    <w:rsid w:val="00472075"/>
    <w:rsid w:val="005B0C0E"/>
    <w:rsid w:val="006051CB"/>
    <w:rsid w:val="00624A7E"/>
    <w:rsid w:val="0066230C"/>
    <w:rsid w:val="00665229"/>
    <w:rsid w:val="0068588A"/>
    <w:rsid w:val="00713F25"/>
    <w:rsid w:val="007418DE"/>
    <w:rsid w:val="007C2411"/>
    <w:rsid w:val="0081490E"/>
    <w:rsid w:val="00892C05"/>
    <w:rsid w:val="00896291"/>
    <w:rsid w:val="008D47A8"/>
    <w:rsid w:val="0090129F"/>
    <w:rsid w:val="009A3C36"/>
    <w:rsid w:val="009C00DE"/>
    <w:rsid w:val="00A04D78"/>
    <w:rsid w:val="00A923F7"/>
    <w:rsid w:val="00AE7464"/>
    <w:rsid w:val="00B238ED"/>
    <w:rsid w:val="00C1730A"/>
    <w:rsid w:val="00C25A86"/>
    <w:rsid w:val="00CA49A3"/>
    <w:rsid w:val="00CB4805"/>
    <w:rsid w:val="00D057BC"/>
    <w:rsid w:val="00D10A39"/>
    <w:rsid w:val="00EF2264"/>
    <w:rsid w:val="00EF2AE6"/>
    <w:rsid w:val="00F82B7A"/>
    <w:rsid w:val="00FD41E1"/>
    <w:rsid w:val="00FE5E65"/>
    <w:rsid w:val="00FF7494"/>
    <w:rsid w:val="1B7746E2"/>
    <w:rsid w:val="617550AE"/>
    <w:rsid w:val="69516080"/>
    <w:rsid w:val="787764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nl-NL" w:eastAsia="en-US" w:bidi="en-US"/>
    </w:rPr>
  </w:style>
  <w:style w:type="paragraph" w:styleId="2">
    <w:name w:val="heading 3"/>
    <w:basedOn w:val="1"/>
    <w:link w:val="16"/>
    <w:qFormat/>
    <w:uiPriority w:val="9"/>
    <w:pPr>
      <w:widowControl/>
      <w:spacing w:before="100" w:beforeAutospacing="1" w:after="100" w:afterAutospacing="1"/>
      <w:outlineLvl w:val="2"/>
    </w:pPr>
    <w:rPr>
      <w:rFonts w:ascii="宋体" w:hAnsi="宋体" w:eastAsia="宋体" w:cs="宋体"/>
      <w:b/>
      <w:bCs/>
      <w:color w:val="auto"/>
      <w:sz w:val="27"/>
      <w:szCs w:val="27"/>
      <w:lang w:eastAsia="zh-CN" w:bidi="ar-SA"/>
    </w:rPr>
  </w:style>
  <w:style w:type="paragraph" w:styleId="3">
    <w:name w:val="heading 4"/>
    <w:basedOn w:val="1"/>
    <w:link w:val="17"/>
    <w:qFormat/>
    <w:uiPriority w:val="9"/>
    <w:pPr>
      <w:widowControl/>
      <w:spacing w:before="100" w:beforeAutospacing="1" w:after="100" w:afterAutospacing="1"/>
      <w:outlineLvl w:val="3"/>
    </w:pPr>
    <w:rPr>
      <w:rFonts w:ascii="宋体" w:hAnsi="宋体" w:eastAsia="宋体" w:cs="宋体"/>
      <w:b/>
      <w:bCs/>
      <w:color w:val="auto"/>
      <w:lang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styleId="11">
    <w:name w:val="Emphasis"/>
    <w:basedOn w:val="9"/>
    <w:autoRedefine/>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autoRedefine/>
    <w:qFormat/>
    <w:uiPriority w:val="0"/>
    <w:rPr>
      <w:color w:val="000000"/>
      <w:sz w:val="18"/>
      <w:szCs w:val="18"/>
      <w:lang w:eastAsia="en-US" w:bidi="en-US"/>
    </w:rPr>
  </w:style>
  <w:style w:type="character" w:customStyle="1" w:styleId="14">
    <w:name w:val="批注框文本 Char"/>
    <w:basedOn w:val="9"/>
    <w:link w:val="4"/>
    <w:autoRedefine/>
    <w:qFormat/>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autoRedefine/>
    <w:qFormat/>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66"/>
    <customShpInfo spid="_x0000_s2075"/>
    <customShpInfo spid="_x0000_s2071"/>
    <customShpInfo spid="_x0000_s2074"/>
    <customShpInfo spid="_x0000_s2072"/>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2026-04-28T05:37:30+00:00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A54BA-7F8B-4B13-8A7F-B18D48AC51CA}"/>
</file>

<file path=customXml/itemProps3.xml><?xml version="1.0" encoding="utf-8"?>
<ds:datastoreItem xmlns:ds="http://schemas.openxmlformats.org/officeDocument/2006/customXml" ds:itemID="{A6955756-8A05-4729-812F-EFE8628B2A6F}"/>
</file>

<file path=customXml/itemProps4.xml><?xml version="1.0" encoding="utf-8"?>
<ds:datastoreItem xmlns:ds="http://schemas.openxmlformats.org/officeDocument/2006/customXml" ds:itemID="{59F1E3E7-2F25-42AE-B004-F0195DF008D7}"/>
</file>

<file path=docProps/app.xml><?xml version="1.0" encoding="utf-8"?>
<Properties xmlns="http://schemas.openxmlformats.org/officeDocument/2006/extended-properties" xmlns:vt="http://schemas.openxmlformats.org/officeDocument/2006/docPropsVTypes">
  <Template>sndt1529</Template>
  <Company>Quanyi</Company>
  <Pages>9</Pages>
  <Words>501</Words>
  <Characters>2984</Characters>
  <Lines>23</Lines>
  <Paragraphs>6</Paragraphs>
  <TotalTime>2</TotalTime>
  <ScaleCrop>false</ScaleCrop>
  <LinksUpToDate>false</LinksUpToDate>
  <CharactersWithSpaces>3419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3</cp:revision>
  <dcterms:created xsi:type="dcterms:W3CDTF">2026-03-28T09:31:00Z</dcterms:created>
  <dcterms:modified xsi:type="dcterms:W3CDTF">2026-04-13T01:35:10Z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