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066645 Vannbad, Medium</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lang w:eastAsia="zh-CN" w:bidi="ar-SA"/>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610100" cy="3971925"/>
            <wp:effectExtent l="19050" t="0" r="0" b="0"/>
            <wp:docPr id="4" name="图片 2" descr="E:\清理Pro微信迁移目录\Users\xwechat_files\wxid_muahon3c2g0q21_d2f4\temp\InputTemp\7fee8d4b-3679-400a-89a8-3ded689b5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7fee8d4b-3679-400a-89a8-3ded689b5144.png"/>
                    <pic:cNvPicPr>
                      <a:picLocks noChangeAspect="1" noChangeArrowheads="1"/>
                    </pic:cNvPicPr>
                  </pic:nvPicPr>
                  <pic:blipFill>
                    <a:blip r:embed="rId9"/>
                    <a:srcRect/>
                    <a:stretch>
                      <a:fillRect/>
                    </a:stretch>
                  </pic:blipFill>
                  <pic:spPr>
                    <a:xfrm>
                      <a:off x="0" y="0"/>
                      <a:ext cx="4610100" cy="39719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eastAsia="zh-CN"/>
        </w:rPr>
      </w:pPr>
      <w:r>
        <w:rPr>
          <w:rFonts w:ascii="Times New Roman" w:hAnsi="Times New Roman"/>
          <w:b/>
          <w:sz w:val="44"/>
          <w:szCs w:val="36"/>
          <w:lang w:val="fr-FR" w:eastAsia="en-US"/>
        </w:rPr>
        <w:t>Bruksanvisning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da-DK"/>
        </w:rPr>
      </w:pPr>
      <w:r>
        <w:rPr>
          <w:rFonts w:ascii="Times New Roman" w:hAnsi="Times New Roman"/>
          <w:sz w:val="40"/>
          <w:szCs w:val="40"/>
          <w:lang w:val="da-DK"/>
        </w:rPr>
        <w:t>Labfield vannbad brukes mye til tørking, konsentrering, destillasjon, impregnering av kjemiske reagenser, impregnering av medisinske og biologiske produkter, og kan også brukes til termostatisk oppvarming av vannbad og andre temperaturtester. Det er et nødvendig verktøy for biologi, genetikk, akvakultur, miljøvern, medisin, helse, biokjemiske laboratorier, analyserom, utdanning og vitenskapelig forskning.</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Produktoversikt</w:t>
      </w: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24225" cy="2771775"/>
            <wp:effectExtent l="19050" t="0" r="9525" b="0"/>
            <wp:docPr id="6" name="图片 3" descr="E:\清理Pro微信迁移目录\Users\xwechat_files\wxid_muahon3c2g0q21_d2f4\temp\InputTemp\8264a9e4-af6e-49fb-85ec-41ec09753c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8264a9e4-af6e-49fb-85ec-41ec09753ca0.png"/>
                    <pic:cNvPicPr>
                      <a:picLocks noChangeAspect="1" noChangeArrowheads="1"/>
                    </pic:cNvPicPr>
                  </pic:nvPicPr>
                  <pic:blipFill>
                    <a:blip r:embed="rId10"/>
                    <a:srcRect/>
                    <a:stretch>
                      <a:fillRect/>
                    </a:stretch>
                  </pic:blipFill>
                  <pic:spPr>
                    <a:xfrm>
                      <a:off x="0" y="0"/>
                      <a:ext cx="3324225" cy="2771775"/>
                    </a:xfrm>
                    <a:prstGeom prst="rect">
                      <a:avLst/>
                    </a:prstGeom>
                    <a:noFill/>
                    <a:ln w="9525">
                      <a:noFill/>
                      <a:miter lim="800000"/>
                      <a:headEnd/>
                      <a:tailEnd/>
                    </a:ln>
                  </pic:spPr>
                </pic:pic>
              </a:graphicData>
            </a:graphic>
          </wp:inline>
        </w:drawing>
      </w:r>
    </w:p>
    <w:p>
      <w:pPr>
        <w:spacing w:beforeLines="50" w:afterLines="50"/>
        <w:rPr>
          <w:rFonts w:ascii="Times New Roman" w:hAnsi="Times New Roman"/>
          <w:b/>
          <w:sz w:val="56"/>
          <w:szCs w:val="36"/>
          <w:lang w:val="fr-FR"/>
        </w:rPr>
      </w:pPr>
      <w:r>
        <w:rPr>
          <w:rFonts w:ascii="Times New Roman" w:hAnsi="Times New Roman"/>
          <w:b/>
          <w:sz w:val="56"/>
          <w:szCs w:val="36"/>
          <w:lang w:val="fr-FR"/>
        </w:rPr>
        <w:t>Ill: Produktintroduksjon</w: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70.5pt;margin-top:21.15pt;height:25.3pt;width:145.75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PP ringlokk</w:t>
                  </w:r>
                </w:p>
              </w:txbxContent>
            </v:textbox>
          </v:shape>
        </w:pict>
      </w:r>
    </w:p>
    <w:p>
      <w:pPr>
        <w:spacing w:beforeLines="50" w:afterLines="50"/>
        <w:jc w:val="center"/>
        <w:rPr>
          <w:rFonts w:ascii="Times New Roman" w:hAnsi="Times New Roman" w:cs="Times New Roman"/>
          <w:b/>
          <w:bCs/>
          <w:sz w:val="44"/>
          <w:szCs w:val="44"/>
        </w:rPr>
      </w:pPr>
      <w:r>
        <w:rPr>
          <w:rFonts w:ascii="Times New Roman" w:hAnsi="Times New Roman"/>
          <w:b/>
          <w:sz w:val="44"/>
        </w:rPr>
        <w:pict>
          <v:shape id="_x0000_s2078" o:spid="_x0000_s2078" o:spt="202" type="#_x0000_t202" style="position:absolute;left:0pt;margin-left:35.1pt;margin-top:249.15pt;height:41.8pt;width:159.4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Arbeidspanel</w:t>
                  </w:r>
                </w:p>
              </w:txbxContent>
            </v:textbox>
          </v:shape>
        </w:pict>
      </w:r>
      <w:r>
        <w:rPr>
          <w:rFonts w:ascii="Times New Roman" w:hAnsi="Times New Roman"/>
          <w:b/>
          <w:sz w:val="44"/>
        </w:rPr>
        <w:pict>
          <v:shape id="_x0000_s2080" o:spid="_x0000_s2080" o:spt="202" type="#_x0000_t202" style="position:absolute;left:0pt;margin-left:356.25pt;margin-top:242.4pt;height:40.4pt;width:96.3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Bryter</w:t>
                  </w:r>
                </w:p>
              </w:txbxContent>
            </v:textbox>
          </v:shape>
        </w:pict>
      </w:r>
      <w:r>
        <w:rPr>
          <w:rFonts w:ascii="Times New Roman" w:hAnsi="Times New Roman"/>
          <w:b/>
          <w:sz w:val="44"/>
        </w:rPr>
        <w:pict>
          <v:shape id="_x0000_s2079" o:spid="_x0000_s2079" o:spt="202" type="#_x0000_t202" style="position:absolute;left:0pt;margin-left:309.75pt;margin-top:187.65pt;height:35.25pt;width:210.9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Rustfritt stålhenger</w:t>
                  </w:r>
                </w:p>
              </w:txbxContent>
            </v:textbox>
          </v:shape>
        </w:pict>
      </w:r>
      <w:r>
        <w:rPr>
          <w:rFonts w:ascii="Times New Roman" w:hAnsi="Times New Roman"/>
          <w:b/>
          <w:sz w:val="44"/>
        </w:rPr>
        <w:drawing>
          <wp:inline distT="0" distB="0" distL="0" distR="0">
            <wp:extent cx="4972050" cy="3581400"/>
            <wp:effectExtent l="19050" t="0" r="0" b="0"/>
            <wp:docPr id="7" name="图片 4" descr="E:\清理Pro微信迁移目录\Users\xwechat_files\wxid_muahon3c2g0q21_d2f4\temp\InputTemp\93131621-6bbf-41fe-82bc-9c5c5a8ab3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93131621-6bbf-41fe-82bc-9c5c5a8ab3c3.png"/>
                    <pic:cNvPicPr>
                      <a:picLocks noChangeAspect="1" noChangeArrowheads="1"/>
                    </pic:cNvPicPr>
                  </pic:nvPicPr>
                  <pic:blipFill>
                    <a:blip r:embed="rId11"/>
                    <a:srcRect/>
                    <a:stretch>
                      <a:fillRect/>
                    </a:stretch>
                  </pic:blipFill>
                  <pic:spPr>
                    <a:xfrm>
                      <a:off x="0" y="0"/>
                      <a:ext cx="4972050" cy="3581400"/>
                    </a:xfrm>
                    <a:prstGeom prst="rect">
                      <a:avLst/>
                    </a:prstGeom>
                    <a:noFill/>
                    <a:ln w="9525">
                      <a:noFill/>
                      <a:miter lim="800000"/>
                      <a:headEnd/>
                      <a:tailEnd/>
                    </a:ln>
                  </pic:spPr>
                </pic:pic>
              </a:graphicData>
            </a:graphic>
          </wp:inline>
        </w:drawing>
      </w: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Panelbeskrivelse</w:t>
      </w:r>
    </w:p>
    <w:p>
      <w:pPr>
        <w:spacing w:beforeLines="50" w:afterLines="50"/>
        <w:outlineLvl w:val="1"/>
        <w:rPr>
          <w:rFonts w:ascii="Times New Roman" w:hAnsi="Times New Roman" w:cs="Times New Roman"/>
          <w:b/>
          <w:bCs/>
          <w:sz w:val="44"/>
          <w:szCs w:val="44"/>
          <w:lang w:eastAsia="zh-CN" w:bidi="zh-CN"/>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86" o:spid="_x0000_s2086" o:spt="202" type="#_x0000_t202" style="position:absolute;left:0pt;margin-left:392.25pt;margin-top:109.45pt;height:36pt;width:122.75pt;z-index:25166950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Tidsstartindikator</w:t>
                  </w:r>
                </w:p>
              </w:txbxContent>
            </v:textbox>
          </v:shape>
        </w:pict>
      </w:r>
      <w:r>
        <w:rPr>
          <w:rFonts w:ascii="Times New Roman" w:hAnsi="Times New Roman"/>
          <w:b/>
          <w:sz w:val="44"/>
        </w:rPr>
        <w:pict>
          <v:shape id="_x0000_s2084" o:spid="_x0000_s2084" o:spt="202" type="#_x0000_t202" style="position:absolute;left:0pt;margin-left:-47.5pt;margin-top:92.95pt;height:43.1pt;width:159.3pt;z-index:25166745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Innstilt temperaturverdi</w:t>
                  </w:r>
                </w:p>
              </w:txbxContent>
            </v:textbox>
          </v:shape>
        </w:pict>
      </w:r>
      <w:r>
        <w:rPr>
          <w:rFonts w:ascii="Times New Roman" w:hAnsi="Times New Roman"/>
          <w:b/>
          <w:sz w:val="44"/>
        </w:rPr>
        <w:pict>
          <v:shape id="_x0000_s2089" o:spid="_x0000_s2089" o:spt="202" type="#_x0000_t202" style="position:absolute;left:0pt;margin-left:-43.7pt;margin-top:241.45pt;height:45.2pt;width:139.25pt;z-index:251672576;mso-width-relative:margin;mso-height-relative:margin;" fillcolor="#FFFFFF" filled="t" stroked="t" coordsize="21600,21600">
            <v:path/>
            <v:fill on="t" color2="#FFFFFF" focussize="0,0"/>
            <v:stroke color="#FFFFFF" joinstyle="miter"/>
            <v:imagedata o:title=""/>
            <o:lock v:ext="edit" aspectratio="f"/>
            <v:textbox>
              <w:txbxContent>
                <w:p>
                  <w:pPr>
                    <w:jc w:val="center"/>
                    <w:rPr>
                      <w:rFonts w:ascii="Times New Roman" w:hAnsi="Times New Roman"/>
                      <w:sz w:val="28"/>
                      <w:szCs w:val="28"/>
                      <w:lang w:val="da-DK"/>
                    </w:rPr>
                  </w:pPr>
                  <w:r>
                    <w:rPr>
                      <w:rFonts w:ascii="Times New Roman" w:hAnsi="Times New Roman"/>
                      <w:sz w:val="28"/>
                      <w:szCs w:val="28"/>
                      <w:lang w:val="da-DK"/>
                    </w:rPr>
                    <w:t>Temperaturinnstillingsknapp</w:t>
                  </w:r>
                </w:p>
              </w:txbxContent>
            </v:textbox>
          </v:shape>
        </w:pict>
      </w:r>
      <w:r>
        <w:rPr>
          <w:rFonts w:ascii="Times New Roman" w:hAnsi="Times New Roman"/>
          <w:b/>
          <w:sz w:val="44"/>
        </w:rPr>
        <w:pict>
          <v:shape id="_x0000_s2087" o:spid="_x0000_s2087" o:spt="202" type="#_x0000_t202" style="position:absolute;left:0pt;margin-left:-34.55pt;margin-top:203.2pt;height:38.25pt;width:148.85pt;z-index:25167052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Oppvarmingsindikator</w:t>
                  </w:r>
                </w:p>
              </w:txbxContent>
            </v:textbox>
          </v:shape>
        </w:pict>
      </w:r>
      <w:r>
        <w:rPr>
          <w:rFonts w:ascii="Times New Roman" w:hAnsi="Times New Roman"/>
          <w:b/>
          <w:sz w:val="44"/>
        </w:rPr>
        <w:pict>
          <v:shape id="_x0000_s2088" o:spid="_x0000_s2088" o:spt="202" type="#_x0000_t202" style="position:absolute;left:0pt;margin-left:-34.35pt;margin-top:149.95pt;height:24.75pt;width:129.9pt;z-index:25167155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Varselsindikator</w:t>
                  </w:r>
                </w:p>
              </w:txbxContent>
            </v:textbox>
          </v:shape>
        </w:pict>
      </w:r>
      <w:r>
        <w:rPr>
          <w:rFonts w:ascii="Times New Roman" w:hAnsi="Times New Roman"/>
          <w:b/>
          <w:sz w:val="44"/>
        </w:rPr>
        <w:pict>
          <v:shape id="_x0000_s2081" o:spid="_x0000_s2081" o:spt="202" type="#_x0000_t202" style="position:absolute;left:0pt;margin-left:15.3pt;margin-top:22.2pt;height:27.3pt;width:174.4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Målt temperaturverdi</w:t>
                  </w:r>
                </w:p>
              </w:txbxContent>
            </v:textbox>
          </v:shape>
        </w:pict>
      </w:r>
      <w:r>
        <w:rPr>
          <w:rFonts w:ascii="Times New Roman" w:hAnsi="Times New Roman"/>
          <w:b/>
          <w:sz w:val="44"/>
        </w:rPr>
        <w:pict>
          <v:shape id="_x0000_s2082" o:spid="_x0000_s2082" o:spt="202" type="#_x0000_t202" style="position:absolute;left:0pt;margin-left:335.95pt;margin-top:18.7pt;height:24.75pt;width:153.3pt;z-index:25166540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Varselsindikator</w:t>
                  </w:r>
                </w:p>
              </w:txbxContent>
            </v:textbox>
          </v:shape>
        </w:pict>
      </w:r>
      <w:r>
        <w:rPr>
          <w:rFonts w:ascii="Times New Roman" w:hAnsi="Times New Roman"/>
          <w:b/>
          <w:sz w:val="44"/>
        </w:rPr>
        <w:pict>
          <v:shape id="_x0000_s2083" o:spid="_x0000_s2083" o:spt="202" type="#_x0000_t202" style="position:absolute;left:0pt;margin-left:338.3pt;margin-top:50.95pt;height:24.75pt;width:175.75pt;z-index:25166643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Selvjusteringsindikator</w:t>
                  </w:r>
                </w:p>
              </w:txbxContent>
            </v:textbox>
          </v:shape>
        </w:pict>
      </w:r>
      <w:r>
        <w:rPr>
          <w:rFonts w:ascii="Times New Roman" w:hAnsi="Times New Roman"/>
          <w:b/>
          <w:sz w:val="44"/>
        </w:rPr>
        <w:pict>
          <v:shape id="_x0000_s2072" o:spid="_x0000_s2072" o:spt="202" type="#_x0000_t202" style="position:absolute;left:0pt;margin-left:217.3pt;margin-top:328.5pt;height:36.7pt;width:151.65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szCs w:val="21"/>
                    </w:rPr>
                  </w:pPr>
                  <w:r>
                    <w:rPr>
                      <w:rFonts w:ascii="Times New Roman" w:hAnsi="Times New Roman"/>
                    </w:rPr>
                    <w:t>Datareduseringsknapp</w:t>
                  </w:r>
                </w:p>
              </w:txbxContent>
            </v:textbox>
          </v:shape>
        </w:pict>
      </w:r>
      <w:r>
        <w:rPr>
          <w:rFonts w:ascii="Times New Roman" w:hAnsi="Times New Roman"/>
          <w:b/>
          <w:sz w:val="44"/>
        </w:rPr>
        <w:pict>
          <v:shape id="_x0000_s2090" o:spid="_x0000_s2090" o:spt="202" type="#_x0000_t202" style="position:absolute;left:0pt;margin-left:-23.5pt;margin-top:310.45pt;height:94.5pt;width:145.15pt;z-index:25167360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Dataskiftknapp</w:t>
                  </w:r>
                </w:p>
                <w:p>
                  <w:pPr>
                    <w:rPr>
                      <w:rFonts w:ascii="Times New Roman" w:hAnsi="Times New Roman"/>
                      <w:sz w:val="28"/>
                      <w:szCs w:val="28"/>
                      <w:lang w:val="da-DK"/>
                    </w:rPr>
                  </w:pPr>
                  <w:r>
                    <w:rPr>
                      <w:rFonts w:ascii="Times New Roman" w:hAnsi="Times New Roman"/>
                      <w:sz w:val="28"/>
                      <w:szCs w:val="28"/>
                      <w:lang w:val="da-DK"/>
                    </w:rPr>
                    <w:t>Trykk i tre sekunder for å gå til selvjustering</w:t>
                  </w:r>
                </w:p>
              </w:txbxContent>
            </v:textbox>
          </v:shape>
        </w:pict>
      </w:r>
      <w:r>
        <w:rPr>
          <w:rFonts w:ascii="Times New Roman" w:hAnsi="Times New Roman"/>
          <w:b/>
          <w:sz w:val="44"/>
        </w:rPr>
        <w:pict>
          <v:shape id="_x0000_s2091" o:spid="_x0000_s2091" o:spt="202" type="#_x0000_t202" style="position:absolute;left:0pt;margin-left:382.35pt;margin-top:301.45pt;height:36.75pt;width:191.25pt;z-index:25167462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Dataøkingsknapp</w:t>
                  </w:r>
                </w:p>
              </w:txbxContent>
            </v:textbox>
          </v:shape>
        </w:pict>
      </w:r>
      <w:r>
        <w:rPr>
          <w:rFonts w:ascii="Times New Roman" w:hAnsi="Times New Roman"/>
          <w:b/>
          <w:sz w:val="44"/>
        </w:rPr>
        <w:pict>
          <v:shape id="_x0000_s2085" o:spid="_x0000_s2085" o:spt="202" type="#_x0000_t202" style="position:absolute;left:0pt;margin-left:-14.4pt;margin-top:145.45pt;height:24.75pt;width:121.95pt;z-index:251668480;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Varselsindikator</w:t>
                  </w:r>
                </w:p>
              </w:txbxContent>
            </v:textbox>
          </v:shape>
        </w:pict>
      </w:r>
      <w:r>
        <w:rPr>
          <w:rFonts w:ascii="Times New Roman" w:hAnsi="Times New Roman"/>
          <w:b/>
          <w:sz w:val="44"/>
        </w:rPr>
        <w:drawing>
          <wp:inline distT="0" distB="0" distL="0" distR="0">
            <wp:extent cx="6076950" cy="4667250"/>
            <wp:effectExtent l="0" t="0" r="6350" b="6350"/>
            <wp:docPr id="8" name="图片 5" descr="E:\清理Pro微信迁移目录\Users\xwechat_files\wxid_muahon3c2g0q21_d2f4\temp\InputTemp\74ff121d-7c56-436e-af57-0b9abc021f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74ff121d-7c56-436e-af57-0b9abc021f18.png"/>
                    <pic:cNvPicPr>
                      <a:picLocks noChangeAspect="1" noChangeArrowheads="1"/>
                    </pic:cNvPicPr>
                  </pic:nvPicPr>
                  <pic:blipFill>
                    <a:blip r:embed="rId12"/>
                    <a:srcRect/>
                    <a:stretch>
                      <a:fillRect/>
                    </a:stretch>
                  </pic:blipFill>
                  <pic:spPr>
                    <a:xfrm>
                      <a:off x="0" y="0"/>
                      <a:ext cx="6076950" cy="466725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hint="eastAsia" w:ascii="Times New Roman" w:hAnsi="Times New Roman" w:eastAsia="等线"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Produktdata</w:t>
      </w:r>
    </w:p>
    <w:p>
      <w:pPr>
        <w:spacing w:beforeLines="50" w:afterLines="50"/>
        <w:rPr>
          <w:rFonts w:ascii="Times New Roman" w:hAnsi="Times New Roman" w:cs="Times New Roman"/>
          <w:b/>
          <w:bCs/>
          <w:lang w:eastAsia="zh-CN"/>
        </w:rPr>
      </w:pPr>
    </w:p>
    <w:tbl>
      <w:tblPr>
        <w:tblStyle w:val="7"/>
        <w:tblW w:w="9759" w:type="dxa"/>
        <w:tblInd w:w="0" w:type="dxa"/>
        <w:tblLayout w:type="autofit"/>
        <w:tblCellMar>
          <w:top w:w="15" w:type="dxa"/>
          <w:left w:w="15" w:type="dxa"/>
          <w:bottom w:w="15" w:type="dxa"/>
          <w:right w:w="15" w:type="dxa"/>
        </w:tblCellMar>
      </w:tblPr>
      <w:tblGrid>
        <w:gridCol w:w="5435"/>
        <w:gridCol w:w="4324"/>
      </w:tblGrid>
      <w:tr>
        <w:tblPrEx>
          <w:tblCellMar>
            <w:top w:w="15" w:type="dxa"/>
            <w:left w:w="15" w:type="dxa"/>
            <w:bottom w:w="15" w:type="dxa"/>
            <w:right w:w="15" w:type="dxa"/>
          </w:tblCellMar>
        </w:tblPrEx>
        <w:trPr>
          <w:trHeight w:val="850" w:hRule="atLeast"/>
        </w:trPr>
        <w:tc>
          <w:tcPr>
            <w:tcW w:w="543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Temperaturkontrollområde</w:t>
            </w:r>
          </w:p>
        </w:tc>
        <w:tc>
          <w:tcPr>
            <w:tcW w:w="432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Romtemperatur - 99,9℃</w:t>
            </w:r>
          </w:p>
        </w:tc>
      </w:tr>
      <w:tr>
        <w:tblPrEx>
          <w:tblCellMar>
            <w:top w:w="15" w:type="dxa"/>
            <w:left w:w="15" w:type="dxa"/>
            <w:bottom w:w="15" w:type="dxa"/>
            <w:right w:w="15" w:type="dxa"/>
          </w:tblCellMar>
        </w:tblPrEx>
        <w:trPr>
          <w:trHeight w:val="850" w:hRule="atLeast"/>
        </w:trPr>
        <w:tc>
          <w:tcPr>
            <w:tcW w:w="543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Strøm</w:t>
            </w:r>
          </w:p>
        </w:tc>
        <w:tc>
          <w:tcPr>
            <w:tcW w:w="432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800W</w:t>
            </w:r>
          </w:p>
        </w:tc>
      </w:tr>
      <w:tr>
        <w:tblPrEx>
          <w:tblCellMar>
            <w:top w:w="15" w:type="dxa"/>
            <w:left w:w="15" w:type="dxa"/>
            <w:bottom w:w="15" w:type="dxa"/>
            <w:right w:w="15" w:type="dxa"/>
          </w:tblCellMar>
        </w:tblPrEx>
        <w:trPr>
          <w:trHeight w:val="850" w:hRule="atLeast"/>
        </w:trPr>
        <w:tc>
          <w:tcPr>
            <w:tcW w:w="543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Temp. Skilleevne</w:t>
            </w:r>
          </w:p>
        </w:tc>
        <w:tc>
          <w:tcPr>
            <w:tcW w:w="432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0,1℃</w:t>
            </w:r>
          </w:p>
        </w:tc>
      </w:tr>
      <w:tr>
        <w:tblPrEx>
          <w:tblCellMar>
            <w:top w:w="15" w:type="dxa"/>
            <w:left w:w="15" w:type="dxa"/>
            <w:bottom w:w="15" w:type="dxa"/>
            <w:right w:w="15" w:type="dxa"/>
          </w:tblCellMar>
        </w:tblPrEx>
        <w:trPr>
          <w:trHeight w:val="850" w:hRule="atLeast"/>
        </w:trPr>
        <w:tc>
          <w:tcPr>
            <w:tcW w:w="543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Størrelse på arbeidskammer (mm)</w:t>
            </w:r>
          </w:p>
        </w:tc>
        <w:tc>
          <w:tcPr>
            <w:tcW w:w="432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300* 300* 140</w:t>
            </w:r>
          </w:p>
        </w:tc>
      </w:tr>
    </w:tbl>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bookmarkStart w:id="2" w:name="_GoBack"/>
      <w:bookmarkEnd w:id="2"/>
    </w:p>
    <w:p>
      <w:pPr>
        <w:widowControl/>
        <w:spacing w:line="360" w:lineRule="atLeast"/>
        <w:outlineLvl w:val="3"/>
        <w:rPr>
          <w:rFonts w:ascii="Times New Roman" w:hAnsi="Times New Roman" w:eastAsia="宋体" w:cs="Times New Roman"/>
          <w:b/>
          <w:sz w:val="28"/>
          <w:szCs w:val="28"/>
          <w:lang w:eastAsia="zh-CN" w:bidi="ar-SA"/>
        </w:rPr>
      </w:pPr>
    </w:p>
    <w:p>
      <w:pPr>
        <w:spacing w:beforeLines="50" w:afterLines="50"/>
        <w:rPr>
          <w:rFonts w:ascii="Times New Roman" w:hAnsi="Times New Roman"/>
          <w:b/>
          <w:sz w:val="56"/>
          <w:szCs w:val="36"/>
          <w:lang w:val="fr-FR"/>
        </w:rPr>
      </w:pPr>
      <w:r>
        <w:rPr>
          <w:rFonts w:ascii="Times New Roman" w:hAnsi="Times New Roman"/>
          <w:b/>
          <w:sz w:val="56"/>
          <w:szCs w:val="36"/>
          <w:lang w:val="fr-FR"/>
        </w:rPr>
        <w:t>VI: Operasjonsveiledning</w:t>
      </w:r>
    </w:p>
    <w:p>
      <w:pPr>
        <w:widowControl/>
        <w:spacing w:line="360" w:lineRule="atLeast"/>
        <w:outlineLvl w:val="2"/>
        <w:rPr>
          <w:rFonts w:ascii="Times New Roman" w:hAnsi="Times New Roman" w:eastAsia="宋体" w:cs="Times New Roman"/>
          <w:sz w:val="44"/>
          <w:szCs w:val="44"/>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Innstilling av temperatur og tid</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Trykk SET-tasten for å sette temperaturkontrollpunktet. Trykk SET-tasten for å sette temperaturkontrollpunktet, den nederste raden med digitale tegn begynner å blinke, noe som indikerer at instrumentet er i innstillingsmodus, trykk △-tasten for å øke den innstilte verdien, trykk ▽-tasten for å redusere den innstilte verdien, trykk △-tasten eller ▽-tasten i lengre tid, dataene vil endres raskt. Trykk SET-tasten igjen for å gå tilbake til normal arbeidsmodus.</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Trykk SET-tasten igjen for å gå tilbake til normal arbeidsmodus. Temperaturinnstilling er fullført, instrumentet går tilbake til normal arbeidsmodus.</w:t>
      </w:r>
    </w:p>
    <w:p>
      <w:pPr>
        <w:widowControl/>
        <w:spacing w:line="360" w:lineRule="atLeast"/>
        <w:outlineLvl w:val="3"/>
        <w:rPr>
          <w:rFonts w:ascii="Times New Roman" w:hAnsi="Times New Roman" w:eastAsia="宋体" w:cs="Times New Roman"/>
          <w:b/>
          <w:sz w:val="28"/>
          <w:szCs w:val="28"/>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Innstilling av interne funksjonsparametere</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Vennligst kontakt kundeservice dersom du trenger det.</w:t>
      </w:r>
    </w:p>
    <w:p>
      <w:pPr>
        <w:keepNext w:val="0"/>
        <w:keepLines w:val="0"/>
        <w:pageBreakBefore w:val="0"/>
        <w:widowControl/>
        <w:kinsoku/>
        <w:wordWrap/>
        <w:overflowPunct/>
        <w:topLinePunct w:val="0"/>
        <w:autoSpaceDE/>
        <w:autoSpaceDN/>
        <w:bidi w:val="0"/>
        <w:adjustRightInd/>
        <w:snapToGrid/>
        <w:spacing w:before="181" w:beforeLines="50" w:line="360" w:lineRule="atLeast"/>
        <w:textAlignment w:val="auto"/>
        <w:outlineLvl w:val="2"/>
        <w:rPr>
          <w:rFonts w:ascii="Times New Roman" w:hAnsi="Times New Roman"/>
          <w:color w:val="FF0000"/>
          <w:sz w:val="40"/>
          <w:szCs w:val="40"/>
          <w:lang w:val="da-DK"/>
        </w:rPr>
      </w:pPr>
      <w:r>
        <w:rPr>
          <w:rFonts w:ascii="Times New Roman" w:hAnsi="Times New Roman"/>
          <w:color w:val="FF0000"/>
          <w:sz w:val="40"/>
          <w:szCs w:val="40"/>
          <w:lang w:val="da-DK"/>
        </w:rPr>
        <w:t>Merk: Tørrbrening er strengt forbudt!!!</w:t>
      </w:r>
    </w:p>
    <w:p>
      <w:pPr>
        <w:spacing w:beforeLines="50" w:afterLines="50"/>
        <w:rPr>
          <w:rFonts w:ascii="Times New Roman" w:hAnsi="Times New Roman" w:eastAsia="宋体" w:cs="Times New Roman"/>
          <w:sz w:val="44"/>
          <w:szCs w:val="44"/>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ascii="Times New Roman" w:hAnsi="Times New Roman" w:cs="Times New Roman"/>
          <w:lang w:eastAsia="zh-CN"/>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VII: VIII: Vanlige feil og løsninger</w:t>
      </w:r>
    </w:p>
    <w:p>
      <w:pPr>
        <w:widowControl/>
        <w:spacing w:line="360" w:lineRule="atLeast"/>
        <w:ind w:left="142"/>
        <w:rPr>
          <w:rFonts w:ascii="Times New Roman" w:hAnsi="Times New Roman" w:eastAsia="宋体" w:cs="Times New Roman"/>
          <w:b/>
          <w:sz w:val="44"/>
          <w:szCs w:val="44"/>
          <w:lang w:eastAsia="zh-CN" w:bidi="ar-SA"/>
        </w:rPr>
      </w:pPr>
    </w:p>
    <w:tbl>
      <w:tblPr>
        <w:tblStyle w:val="7"/>
        <w:tblW w:w="9619" w:type="dxa"/>
        <w:tblInd w:w="0" w:type="dxa"/>
        <w:tblLayout w:type="fixed"/>
        <w:tblCellMar>
          <w:top w:w="17" w:type="dxa"/>
          <w:left w:w="17" w:type="dxa"/>
          <w:bottom w:w="17" w:type="dxa"/>
          <w:right w:w="17" w:type="dxa"/>
        </w:tblCellMar>
      </w:tblPr>
      <w:tblGrid>
        <w:gridCol w:w="3750"/>
        <w:gridCol w:w="5869"/>
      </w:tblGrid>
      <w:tr>
        <w:tblPrEx>
          <w:tblCellMar>
            <w:top w:w="17" w:type="dxa"/>
            <w:left w:w="17" w:type="dxa"/>
            <w:bottom w:w="17" w:type="dxa"/>
            <w:right w:w="17" w:type="dxa"/>
          </w:tblCellMar>
        </w:tblPrEx>
        <w:trPr>
          <w:trHeight w:val="593" w:hRule="atLeast"/>
          <w:tblHeader/>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ascii="Times New Roman" w:hAnsi="Times New Roman"/>
                <w:b/>
                <w:color w:val="auto"/>
                <w:sz w:val="40"/>
                <w:szCs w:val="40"/>
                <w:lang w:val="da-DK"/>
              </w:rPr>
            </w:pPr>
            <w:r>
              <w:rPr>
                <w:rFonts w:ascii="Times New Roman" w:hAnsi="Times New Roman"/>
                <w:b/>
                <w:color w:val="auto"/>
                <w:sz w:val="40"/>
                <w:szCs w:val="40"/>
                <w:lang w:val="da-DK"/>
              </w:rPr>
              <w:t>Problemer</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ascii="Times New Roman" w:hAnsi="Times New Roman"/>
                <w:b/>
                <w:color w:val="auto"/>
                <w:sz w:val="40"/>
                <w:szCs w:val="40"/>
                <w:lang w:val="da-DK"/>
              </w:rPr>
            </w:pPr>
            <w:r>
              <w:rPr>
                <w:rFonts w:ascii="Times New Roman" w:hAnsi="Times New Roman"/>
                <w:b/>
                <w:color w:val="auto"/>
                <w:sz w:val="40"/>
                <w:szCs w:val="40"/>
                <w:lang w:val="da-DK"/>
              </w:rPr>
              <w:t>Løsning</w:t>
            </w:r>
          </w:p>
        </w:tc>
      </w:tr>
      <w:tr>
        <w:tblPrEx>
          <w:tblCellMar>
            <w:top w:w="17" w:type="dxa"/>
            <w:left w:w="17" w:type="dxa"/>
            <w:bottom w:w="17" w:type="dxa"/>
            <w:right w:w="17" w:type="dxa"/>
          </w:tblCellMar>
        </w:tblPrEx>
        <w:trPr>
          <w:trHeight w:val="1295"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Enheten viser at den er normal, men varmes ikke opp.</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Innstilt temperatur er lavere enn testtemperaturen.</w:t>
            </w:r>
          </w:p>
        </w:tc>
      </w:tr>
      <w:tr>
        <w:tblPrEx>
          <w:tblCellMar>
            <w:top w:w="17" w:type="dxa"/>
            <w:left w:w="17" w:type="dxa"/>
            <w:bottom w:w="17" w:type="dxa"/>
            <w:right w:w="17" w:type="dxa"/>
          </w:tblCellMar>
        </w:tblPrEx>
        <w:trPr>
          <w:trHeight w:val="1666"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Oppvarmingslampen er på, men temperaturen stiger ikke.</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1. Utkoblingsforbindelsen er feil.</w:t>
            </w:r>
          </w:p>
          <w:p>
            <w:pPr>
              <w:widowControl/>
              <w:rPr>
                <w:rFonts w:ascii="Times New Roman" w:hAnsi="Times New Roman"/>
                <w:color w:val="auto"/>
                <w:sz w:val="36"/>
                <w:szCs w:val="36"/>
                <w:lang w:val="da-DK"/>
              </w:rPr>
            </w:pPr>
            <w:r>
              <w:rPr>
                <w:rFonts w:ascii="Times New Roman" w:hAnsi="Times New Roman"/>
                <w:color w:val="auto"/>
                <w:sz w:val="36"/>
                <w:szCs w:val="36"/>
                <w:lang w:val="da-DK"/>
              </w:rPr>
              <w:t>2. Forbindelsen mellom kontrollkortet og strømforsyningskortet er feil.</w:t>
            </w:r>
          </w:p>
        </w:tc>
      </w:tr>
      <w:tr>
        <w:tblPrEx>
          <w:tblCellMar>
            <w:top w:w="17" w:type="dxa"/>
            <w:left w:w="17" w:type="dxa"/>
            <w:bottom w:w="17" w:type="dxa"/>
            <w:right w:w="17" w:type="dxa"/>
          </w:tblCellMar>
        </w:tblPrEx>
        <w:trPr>
          <w:trHeight w:val="924"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Enheten viser alltid 0,0</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Termistorn er kortsluttet eller temperaturen er for lav.</w:t>
            </w:r>
          </w:p>
        </w:tc>
      </w:tr>
      <w:tr>
        <w:tblPrEx>
          <w:tblCellMar>
            <w:top w:w="17" w:type="dxa"/>
            <w:left w:w="17" w:type="dxa"/>
            <w:bottom w:w="17" w:type="dxa"/>
            <w:right w:w="17" w:type="dxa"/>
          </w:tblCellMar>
        </w:tblPrEx>
        <w:trPr>
          <w:trHeight w:val="1295"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Enheten viser alltid 99,9</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Termistorn er åpen, har dårlig forbindelse, eller temperaturen overskrider grensen.</w:t>
            </w:r>
          </w:p>
        </w:tc>
      </w:tr>
      <w:tr>
        <w:tblPrEx>
          <w:tblCellMar>
            <w:top w:w="17" w:type="dxa"/>
            <w:left w:w="17" w:type="dxa"/>
            <w:bottom w:w="17" w:type="dxa"/>
            <w:right w:w="17" w:type="dxa"/>
          </w:tblCellMar>
        </w:tblPrEx>
        <w:trPr>
          <w:trHeight w:val="1666"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Temperaturoverskridelsen er stor.</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1. P-verdien er for stor, må settes lavere.</w:t>
            </w:r>
          </w:p>
          <w:p>
            <w:pPr>
              <w:widowControl/>
              <w:rPr>
                <w:rFonts w:ascii="Times New Roman" w:hAnsi="Times New Roman"/>
                <w:color w:val="auto"/>
                <w:sz w:val="36"/>
                <w:szCs w:val="36"/>
                <w:lang w:val="da-DK"/>
              </w:rPr>
            </w:pPr>
            <w:r>
              <w:rPr>
                <w:rFonts w:ascii="Times New Roman" w:hAnsi="Times New Roman"/>
                <w:color w:val="auto"/>
                <w:sz w:val="36"/>
                <w:szCs w:val="36"/>
                <w:lang w:val="da-DK"/>
              </w:rPr>
              <w:t>2. Temperatursonden er for nær varmekilden.</w:t>
            </w:r>
          </w:p>
        </w:tc>
      </w:tr>
      <w:tr>
        <w:tblPrEx>
          <w:tblCellMar>
            <w:top w:w="17" w:type="dxa"/>
            <w:left w:w="17" w:type="dxa"/>
            <w:bottom w:w="17" w:type="dxa"/>
            <w:right w:w="17" w:type="dxa"/>
          </w:tblCellMar>
        </w:tblPrEx>
        <w:trPr>
          <w:trHeight w:val="2067"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Temperaturen varmes opp sakte.</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1. P-dataene er for store, må settes høyere.</w:t>
            </w:r>
          </w:p>
          <w:p>
            <w:pPr>
              <w:widowControl/>
              <w:rPr>
                <w:rFonts w:ascii="Times New Roman" w:hAnsi="Times New Roman"/>
                <w:color w:val="auto"/>
                <w:sz w:val="36"/>
                <w:szCs w:val="36"/>
                <w:lang w:val="da-DK"/>
              </w:rPr>
            </w:pPr>
            <w:r>
              <w:rPr>
                <w:rFonts w:ascii="Times New Roman" w:hAnsi="Times New Roman"/>
                <w:color w:val="auto"/>
                <w:sz w:val="36"/>
                <w:szCs w:val="36"/>
                <w:lang w:val="da-DK"/>
              </w:rPr>
              <w:t>2. Oppvarmingsenhetens kraft er for liten, eller temperatursonden er for langt unna.</w:t>
            </w:r>
          </w:p>
        </w:tc>
      </w:tr>
      <w:tr>
        <w:tblPrEx>
          <w:tblCellMar>
            <w:top w:w="17" w:type="dxa"/>
            <w:left w:w="17" w:type="dxa"/>
            <w:bottom w:w="17" w:type="dxa"/>
            <w:right w:w="17" w:type="dxa"/>
          </w:tblCellMar>
        </w:tblPrEx>
        <w:trPr>
          <w:trHeight w:val="924"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Temperaturfeilmarginen er stor.</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Temperatursonden er defekt eller sonden er i feil posisjon.</w:t>
            </w:r>
          </w:p>
        </w:tc>
      </w:tr>
      <w:tr>
        <w:tblPrEx>
          <w:tblCellMar>
            <w:top w:w="17" w:type="dxa"/>
            <w:left w:w="17" w:type="dxa"/>
            <w:bottom w:w="17" w:type="dxa"/>
            <w:right w:w="17" w:type="dxa"/>
          </w:tblCellMar>
        </w:tblPrEx>
        <w:trPr>
          <w:trHeight w:val="924"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Viser "hhh".</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Temperaturoverskridelse eller sensorkobling er løs.</w:t>
            </w:r>
          </w:p>
        </w:tc>
      </w:tr>
      <w:tr>
        <w:tblPrEx>
          <w:tblCellMar>
            <w:top w:w="17" w:type="dxa"/>
            <w:left w:w="17" w:type="dxa"/>
            <w:bottom w:w="17" w:type="dxa"/>
            <w:right w:w="17" w:type="dxa"/>
          </w:tblCellMar>
        </w:tblPrEx>
        <w:trPr>
          <w:trHeight w:val="979" w:hRule="atLeast"/>
        </w:trPr>
        <w:tc>
          <w:tcPr>
            <w:tcW w:w="3750"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Viser "LLL".</w:t>
            </w:r>
          </w:p>
        </w:tc>
        <w:tc>
          <w:tcPr>
            <w:tcW w:w="5869"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Temperaturoverskridelse eller sensorkobling er løs.</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7"/>
      <w:r>
        <w:rPr>
          <w:rFonts w:ascii="Times New Roman" w:hAnsi="Times New Roman"/>
          <w:b/>
          <w:sz w:val="56"/>
          <w:szCs w:val="36"/>
          <w:lang w:val="fr-FR"/>
        </w:rPr>
        <w:t>Leveringsliste</w:t>
      </w:r>
      <w:bookmarkEnd w:id="1"/>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Vannbad</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Strømkabel</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w:t>
      </w:r>
      <w:r>
        <w:rPr>
          <w:rFonts w:ascii="Times New Roman" w:hAnsi="Times New Roman"/>
          <w:sz w:val="40"/>
          <w:szCs w:val="40"/>
          <w:lang w:val="da-DK"/>
        </w:rPr>
        <w:tab/>
      </w:r>
      <w:r>
        <w:rPr>
          <w:rFonts w:ascii="Times New Roman" w:hAnsi="Times New Roman"/>
          <w:sz w:val="40"/>
          <w:szCs w:val="40"/>
          <w:lang w:val="da-DK"/>
        </w:rPr>
        <w:t>Bruksanvisning</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191125" cy="2524125"/>
            <wp:effectExtent l="19050" t="0" r="9525" b="0"/>
            <wp:docPr id="11" name="图片 6" descr="E:\清理Pro微信迁移目录\Users\xwechat_files\wxid_muahon3c2g0q21_d2f4\temp\InputTemp\77849d09-7358-4fbe-bf36-9602ff818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E:\清理Pro微信迁移目录\Users\xwechat_files\wxid_muahon3c2g0q21_d2f4\temp\InputTemp\77849d09-7358-4fbe-bf36-9602ff818785.png"/>
                    <pic:cNvPicPr>
                      <a:picLocks noChangeAspect="1" noChangeArrowheads="1"/>
                    </pic:cNvPicPr>
                  </pic:nvPicPr>
                  <pic:blipFill>
                    <a:blip r:embed="rId13"/>
                    <a:srcRect/>
                    <a:stretch>
                      <a:fillRect/>
                    </a:stretch>
                  </pic:blipFill>
                  <pic:spPr>
                    <a:xfrm>
                      <a:off x="0" y="0"/>
                      <a:ext cx="5191125" cy="25241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01675"/>
    <w:multiLevelType w:val="multilevel"/>
    <w:tmpl w:val="4430167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274DB"/>
    <w:rsid w:val="001311C1"/>
    <w:rsid w:val="00184B0F"/>
    <w:rsid w:val="001D326A"/>
    <w:rsid w:val="001D783C"/>
    <w:rsid w:val="001E2755"/>
    <w:rsid w:val="001E3498"/>
    <w:rsid w:val="00203D84"/>
    <w:rsid w:val="0027668F"/>
    <w:rsid w:val="00287148"/>
    <w:rsid w:val="003249B0"/>
    <w:rsid w:val="00337925"/>
    <w:rsid w:val="00374504"/>
    <w:rsid w:val="00394CBA"/>
    <w:rsid w:val="003C05B8"/>
    <w:rsid w:val="00433B6F"/>
    <w:rsid w:val="00472075"/>
    <w:rsid w:val="005B0C0E"/>
    <w:rsid w:val="006051CB"/>
    <w:rsid w:val="00612C31"/>
    <w:rsid w:val="00624A7E"/>
    <w:rsid w:val="0066230C"/>
    <w:rsid w:val="00665229"/>
    <w:rsid w:val="0068588A"/>
    <w:rsid w:val="0070727D"/>
    <w:rsid w:val="00713F25"/>
    <w:rsid w:val="00715797"/>
    <w:rsid w:val="007418DE"/>
    <w:rsid w:val="007C2411"/>
    <w:rsid w:val="0081490E"/>
    <w:rsid w:val="00892C05"/>
    <w:rsid w:val="00896291"/>
    <w:rsid w:val="008F7EDD"/>
    <w:rsid w:val="0090129F"/>
    <w:rsid w:val="009A3C36"/>
    <w:rsid w:val="009C00DE"/>
    <w:rsid w:val="00A04D78"/>
    <w:rsid w:val="00A2479A"/>
    <w:rsid w:val="00A86B06"/>
    <w:rsid w:val="00A923F7"/>
    <w:rsid w:val="00AE7464"/>
    <w:rsid w:val="00B238ED"/>
    <w:rsid w:val="00BA2906"/>
    <w:rsid w:val="00C1730A"/>
    <w:rsid w:val="00C25A86"/>
    <w:rsid w:val="00C87C25"/>
    <w:rsid w:val="00CA49A3"/>
    <w:rsid w:val="00CB4805"/>
    <w:rsid w:val="00D057BC"/>
    <w:rsid w:val="00D10A39"/>
    <w:rsid w:val="00EC3ABE"/>
    <w:rsid w:val="00EF2264"/>
    <w:rsid w:val="00EF2AE6"/>
    <w:rsid w:val="00F82B7A"/>
    <w:rsid w:val="00FD41E1"/>
    <w:rsid w:val="00FE5E65"/>
    <w:rsid w:val="00FF7494"/>
    <w:rsid w:val="085E308F"/>
    <w:rsid w:val="0A8D2760"/>
    <w:rsid w:val="317E4255"/>
    <w:rsid w:val="32C50CF2"/>
    <w:rsid w:val="3F88218E"/>
    <w:rsid w:val="61694445"/>
    <w:rsid w:val="689E075E"/>
    <w:rsid w:val="69516080"/>
    <w:rsid w:val="69B24D41"/>
    <w:rsid w:val="6CEA54EF"/>
    <w:rsid w:val="79F12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b-NO"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7"/>
    <customShpInfo spid="_x0000_s2078"/>
    <customShpInfo spid="_x0000_s2080"/>
    <customShpInfo spid="_x0000_s2079"/>
    <customShpInfo spid="_x0000_s2086"/>
    <customShpInfo spid="_x0000_s2084"/>
    <customShpInfo spid="_x0000_s2089"/>
    <customShpInfo spid="_x0000_s2087"/>
    <customShpInfo spid="_x0000_s2088"/>
    <customShpInfo spid="_x0000_s2081"/>
    <customShpInfo spid="_x0000_s2082"/>
    <customShpInfo spid="_x0000_s2083"/>
    <customShpInfo spid="_x0000_s2072"/>
    <customShpInfo spid="_x0000_s2090"/>
    <customShpInfo spid="_x0000_s2091"/>
    <customShpInfo spid="_x0000_s2085"/>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D0A73-8E3D-4D74-86CC-1F82734DAFB6}"/>
</file>

<file path=customXml/itemProps3.xml><?xml version="1.0" encoding="utf-8"?>
<ds:datastoreItem xmlns:ds="http://schemas.openxmlformats.org/officeDocument/2006/customXml" ds:itemID="{C7CED1ED-A639-45D7-AEE3-D898080C7F94}"/>
</file>

<file path=customXml/itemProps4.xml><?xml version="1.0" encoding="utf-8"?>
<ds:datastoreItem xmlns:ds="http://schemas.openxmlformats.org/officeDocument/2006/customXml" ds:itemID="{22837CBF-46B1-4D5D-A6CE-ACFF8D6C9E8C}"/>
</file>

<file path=docProps/app.xml><?xml version="1.0" encoding="utf-8"?>
<Properties xmlns="http://schemas.openxmlformats.org/officeDocument/2006/extended-properties" xmlns:vt="http://schemas.openxmlformats.org/officeDocument/2006/docPropsVTypes">
  <Template>sndt1529</Template>
  <Company>Quanyi</Company>
  <Pages>8</Pages>
  <Words>424</Words>
  <Characters>2526</Characters>
  <Lines>21</Lines>
  <Paragraphs>6</Paragraphs>
  <TotalTime>3</TotalTime>
  <ScaleCrop>false</ScaleCrop>
  <LinksUpToDate>false</LinksUpToDate>
  <CharactersWithSpaces>2891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23</cp:revision>
  <dcterms:created xsi:type="dcterms:W3CDTF">2026-03-26T11:29:00Z</dcterms:created>
  <dcterms:modified xsi:type="dcterms:W3CDTF">2026-04-13T02:26:57Z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