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63BD6">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606009E">
      <w:pPr>
        <w:spacing w:beforeLines="50" w:afterLines="50"/>
        <w:rPr>
          <w:rFonts w:ascii="Times New Roman" w:hAnsi="Times New Roman" w:cs="Times New Roman"/>
        </w:rPr>
      </w:pPr>
    </w:p>
    <w:p w14:paraId="39D55334">
      <w:pPr>
        <w:spacing w:beforeLines="50" w:afterLines="50"/>
        <w:rPr>
          <w:rFonts w:ascii="Times New Roman" w:hAnsi="Times New Roman" w:cs="Times New Roman"/>
        </w:rPr>
      </w:pPr>
    </w:p>
    <w:p w14:paraId="4C6D5B27">
      <w:pPr>
        <w:spacing w:beforeLines="50" w:afterLines="50"/>
        <w:rPr>
          <w:rFonts w:ascii="Times New Roman" w:hAnsi="Times New Roman" w:cs="Times New Roman"/>
        </w:rPr>
      </w:pPr>
    </w:p>
    <w:p w14:paraId="745FB0D1">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067720 Mini elektrisk sentrifuge, 7000 rpm</w:t>
      </w:r>
    </w:p>
    <w:p w14:paraId="747DE9CC">
      <w:pPr>
        <w:spacing w:beforeLines="50" w:afterLines="50"/>
        <w:jc w:val="center"/>
        <w:rPr>
          <w:rFonts w:ascii="Times New Roman" w:hAnsi="Times New Roman" w:cs="Times New Roman"/>
        </w:rPr>
      </w:pPr>
    </w:p>
    <w:p w14:paraId="71D29E57">
      <w:pPr>
        <w:spacing w:beforeLines="50" w:afterLines="50"/>
        <w:jc w:val="center"/>
        <w:rPr>
          <w:rFonts w:ascii="Times New Roman" w:hAnsi="Times New Roman" w:cs="Times New Roman"/>
        </w:rPr>
      </w:pPr>
    </w:p>
    <w:p w14:paraId="56D855D5">
      <w:pPr>
        <w:spacing w:beforeLines="50" w:afterLines="50"/>
        <w:jc w:val="center"/>
        <w:rPr>
          <w:rFonts w:ascii="Times New Roman" w:hAnsi="Times New Roman" w:cs="Times New Roman"/>
        </w:rPr>
      </w:pPr>
    </w:p>
    <w:p w14:paraId="51B83FC5">
      <w:pPr>
        <w:spacing w:beforeLines="50" w:afterLines="50"/>
        <w:jc w:val="center"/>
        <w:rPr>
          <w:rFonts w:ascii="Times New Roman" w:hAnsi="Times New Roman" w:cs="Times New Roman"/>
        </w:rPr>
      </w:pPr>
      <w:r>
        <w:rPr>
          <w:rFonts w:ascii="Times New Roman" w:hAnsi="Times New Roman"/>
        </w:rPr>
        <w:drawing>
          <wp:inline distT="0" distB="0" distL="0" distR="0">
            <wp:extent cx="4619625" cy="3933825"/>
            <wp:effectExtent l="19050" t="0" r="9525" b="0"/>
            <wp:docPr id="1" name="图片 1" descr="E:\清理Pro微信迁移目录\Users\xwechat_files\wxid_muahon3c2g0q21_d2f4\temp\InputTemp\4bb2a4b4-aa1a-48ef-ae03-bc6dee989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4bb2a4b4-aa1a-48ef-ae03-bc6dee989ca1.png"/>
                    <pic:cNvPicPr>
                      <a:picLocks noChangeAspect="1" noChangeArrowheads="1"/>
                    </pic:cNvPicPr>
                  </pic:nvPicPr>
                  <pic:blipFill>
                    <a:blip r:embed="rId9"/>
                    <a:srcRect/>
                    <a:stretch>
                      <a:fillRect/>
                    </a:stretch>
                  </pic:blipFill>
                  <pic:spPr>
                    <a:xfrm>
                      <a:off x="0" y="0"/>
                      <a:ext cx="4619625" cy="3933825"/>
                    </a:xfrm>
                    <a:prstGeom prst="rect">
                      <a:avLst/>
                    </a:prstGeom>
                    <a:noFill/>
                    <a:ln w="9525">
                      <a:noFill/>
                      <a:miter lim="800000"/>
                      <a:headEnd/>
                      <a:tailEnd/>
                    </a:ln>
                  </pic:spPr>
                </pic:pic>
              </a:graphicData>
            </a:graphic>
          </wp:inline>
        </w:drawing>
      </w:r>
    </w:p>
    <w:p w14:paraId="3B67623A">
      <w:pPr>
        <w:spacing w:beforeLines="50" w:afterLines="50"/>
        <w:jc w:val="center"/>
        <w:rPr>
          <w:rFonts w:ascii="Times New Roman" w:hAnsi="Times New Roman" w:cs="Times New Roman"/>
        </w:rPr>
      </w:pPr>
    </w:p>
    <w:p w14:paraId="07C66379">
      <w:pPr>
        <w:spacing w:beforeLines="50" w:afterLines="50"/>
        <w:rPr>
          <w:rFonts w:hint="eastAsia" w:ascii="Times New Roman" w:hAnsi="Times New Roman" w:cs="Times New Roman"/>
          <w:b/>
          <w:bCs/>
        </w:rPr>
      </w:pPr>
    </w:p>
    <w:p w14:paraId="41BBA97A">
      <w:pPr>
        <w:spacing w:beforeLines="50" w:afterLines="50"/>
        <w:rPr>
          <w:rFonts w:ascii="Times New Roman" w:hAnsi="Times New Roman" w:cs="Times New Roman"/>
          <w:b/>
          <w:bCs/>
        </w:rPr>
      </w:pPr>
    </w:p>
    <w:p w14:paraId="77762CA0">
      <w:pPr>
        <w:spacing w:beforeLines="50" w:afterLines="50"/>
        <w:rPr>
          <w:rFonts w:ascii="Times New Roman" w:hAnsi="Times New Roman" w:cs="Times New Roman"/>
          <w:b/>
          <w:bCs/>
        </w:rPr>
      </w:pPr>
    </w:p>
    <w:p w14:paraId="28974E2A">
      <w:pPr>
        <w:widowControl w:val="0"/>
        <w:spacing w:beforeLines="50" w:afterLines="50"/>
        <w:jc w:val="center"/>
        <w:rPr>
          <w:rFonts w:ascii="Times New Roman" w:hAnsi="Times New Roman" w:eastAsia="等线" w:cs="等线"/>
          <w:b/>
          <w:color w:val="000000"/>
          <w:sz w:val="44"/>
          <w:szCs w:val="36"/>
          <w:lang w:val="fr-FR" w:eastAsia="en-US" w:bidi="en-US"/>
        </w:rPr>
      </w:pPr>
      <w:r>
        <w:rPr>
          <w:rFonts w:ascii="Times New Roman" w:hAnsi="Times New Roman" w:eastAsia="等线" w:cs="等线"/>
          <w:b/>
          <w:color w:val="000000"/>
          <w:sz w:val="44"/>
          <w:szCs w:val="36"/>
          <w:lang w:val="fr-FR" w:eastAsia="en-US" w:bidi="en-US"/>
        </w:rPr>
        <w:t>Bruksanvisning</w:t>
      </w:r>
    </w:p>
    <w:p w14:paraId="5EA93B73">
      <w:pPr>
        <w:spacing w:beforeLines="50" w:afterLines="50"/>
        <w:jc w:val="center"/>
        <w:rPr>
          <w:rFonts w:ascii="Times New Roman" w:hAnsi="Times New Roman" w:cs="Times New Roman"/>
          <w:sz w:val="32"/>
          <w:szCs w:val="32"/>
        </w:rPr>
      </w:pPr>
    </w:p>
    <w:p w14:paraId="0F92F57B">
      <w:pPr>
        <w:spacing w:beforeLines="50" w:afterLines="50"/>
        <w:jc w:val="both"/>
        <w:rPr>
          <w:rFonts w:ascii="Times New Roman" w:hAnsi="Times New Roman" w:cs="Times New Roman"/>
          <w:sz w:val="28"/>
          <w:szCs w:val="28"/>
        </w:rPr>
      </w:pPr>
    </w:p>
    <w:p w14:paraId="0EE90046">
      <w:pPr>
        <w:spacing w:beforeLines="50" w:afterLines="50"/>
        <w:rPr>
          <w:rFonts w:ascii="Times New Roman" w:hAnsi="Times New Roman" w:cs="Times New Roman"/>
        </w:rPr>
      </w:pPr>
      <w:r>
        <w:br w:type="page"/>
      </w:r>
    </w:p>
    <w:p w14:paraId="3B0A28AE">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Produktbeskrivelse</w:t>
      </w:r>
    </w:p>
    <w:p w14:paraId="36B5BFFF">
      <w:pPr>
        <w:widowControl w:val="0"/>
        <w:spacing w:beforeLines="50" w:afterLines="50"/>
        <w:rPr>
          <w:rFonts w:ascii="Times New Roman" w:hAnsi="Times New Roman" w:eastAsia="等线" w:cs="等线"/>
          <w:b/>
          <w:color w:val="000000"/>
          <w:sz w:val="56"/>
          <w:szCs w:val="36"/>
          <w:lang w:val="fr-FR" w:eastAsia="en-US" w:bidi="en-US"/>
        </w:rPr>
      </w:pPr>
    </w:p>
    <w:p w14:paraId="7E0D344F">
      <w:pPr>
        <w:spacing w:beforeLines="50" w:afterLines="50"/>
        <w:rPr>
          <w:rFonts w:ascii="Times New Roman" w:hAnsi="Times New Roman"/>
          <w:color w:val="000000"/>
          <w:sz w:val="40"/>
          <w:szCs w:val="40"/>
          <w:lang w:val="da-DK"/>
        </w:rPr>
      </w:pPr>
      <w:r>
        <w:rPr>
          <w:rFonts w:ascii="Times New Roman" w:hAnsi="Times New Roman"/>
          <w:color w:val="000000"/>
          <w:sz w:val="40"/>
          <w:szCs w:val="40"/>
          <w:lang w:val="da-DK"/>
        </w:rPr>
        <w:t>Labfield merke mini sentrifuge benytter internasjonale avanserte designkonsepter og produksjonsteknologi, med glatt og vakkert utseende, kompakt og solid struktur, høy allsidighet, enkel betjening. Det er et sjeldent instrument for vitenskapelige forskningsforsøk. Denne mini sentrifugen er hovedsakelig egnet for å separere de faste partiklene i suspensjonen fra væsken eller separere de to i emulsjonen med forskjellige tettheter, og kan også brukes til å fjerne væske fra våte faste stoffer.</w:t>
      </w:r>
    </w:p>
    <w:p w14:paraId="05C0C0EE">
      <w:pPr>
        <w:spacing w:beforeLines="50" w:afterLines="50"/>
        <w:rPr>
          <w:rFonts w:ascii="Times New Roman" w:hAnsi="Times New Roman"/>
          <w:color w:val="000000"/>
          <w:sz w:val="40"/>
          <w:szCs w:val="40"/>
          <w:lang w:val="da-DK"/>
        </w:rPr>
      </w:pPr>
    </w:p>
    <w:p w14:paraId="78DAEEB4">
      <w:pPr>
        <w:spacing w:beforeLines="50" w:afterLines="50"/>
        <w:rPr>
          <w:rFonts w:ascii="Times New Roman" w:hAnsi="Times New Roman" w:cs="Times New Roman"/>
        </w:rPr>
      </w:pPr>
    </w:p>
    <w:p w14:paraId="4CE9C295">
      <w:pPr>
        <w:spacing w:beforeLines="50" w:afterLines="50"/>
        <w:rPr>
          <w:rFonts w:ascii="Times New Roman" w:hAnsi="Times New Roman" w:cs="Times New Roman"/>
        </w:rPr>
      </w:pPr>
    </w:p>
    <w:p w14:paraId="2C527160">
      <w:pPr>
        <w:spacing w:beforeLines="50" w:afterLines="50"/>
        <w:rPr>
          <w:rFonts w:ascii="Times New Roman" w:hAnsi="Times New Roman" w:cs="Times New Roman"/>
        </w:rPr>
      </w:pPr>
    </w:p>
    <w:p w14:paraId="0CC0CCD9">
      <w:pPr>
        <w:spacing w:beforeLines="50" w:afterLines="50"/>
        <w:rPr>
          <w:rFonts w:ascii="Times New Roman" w:hAnsi="Times New Roman" w:cs="Times New Roman"/>
        </w:rPr>
      </w:pPr>
    </w:p>
    <w:p w14:paraId="51534C3B">
      <w:pPr>
        <w:spacing w:beforeLines="50" w:afterLines="50"/>
        <w:rPr>
          <w:rFonts w:ascii="Times New Roman" w:hAnsi="Times New Roman" w:cs="Times New Roman"/>
        </w:rPr>
      </w:pPr>
    </w:p>
    <w:p w14:paraId="681992C0">
      <w:pPr>
        <w:spacing w:beforeLines="50" w:afterLines="50"/>
        <w:rPr>
          <w:rFonts w:hint="eastAsia" w:ascii="Times New Roman" w:hAnsi="Times New Roman" w:eastAsia="宋体" w:cs="Times New Roman"/>
          <w:lang w:eastAsia="zh-CN"/>
        </w:rPr>
      </w:pPr>
    </w:p>
    <w:p w14:paraId="32CDC583">
      <w:pPr>
        <w:spacing w:beforeLines="50" w:afterLines="50"/>
        <w:rPr>
          <w:rFonts w:ascii="Times New Roman" w:hAnsi="Times New Roman" w:cs="Times New Roman"/>
        </w:rPr>
      </w:pPr>
      <w:r>
        <w:br w:type="page"/>
      </w:r>
    </w:p>
    <w:p w14:paraId="14BA129B">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Produktoversikt</w:t>
      </w:r>
    </w:p>
    <w:p w14:paraId="2F67A8BE">
      <w:pPr>
        <w:widowControl w:val="0"/>
        <w:spacing w:beforeLines="50" w:afterLines="50"/>
        <w:rPr>
          <w:rFonts w:ascii="Times New Roman" w:hAnsi="Times New Roman" w:eastAsia="等线" w:cs="等线"/>
          <w:b/>
          <w:color w:val="000000"/>
          <w:sz w:val="56"/>
          <w:szCs w:val="36"/>
          <w:lang w:val="fr-FR" w:eastAsia="en-US" w:bidi="en-US"/>
        </w:rPr>
      </w:pPr>
    </w:p>
    <w:p w14:paraId="2916F561">
      <w:pPr>
        <w:widowControl w:val="0"/>
        <w:spacing w:beforeLines="50" w:afterLines="50"/>
        <w:rPr>
          <w:rFonts w:ascii="Times New Roman" w:hAnsi="Times New Roman" w:eastAsia="等线" w:cs="等线"/>
          <w:b/>
          <w:color w:val="000000"/>
          <w:sz w:val="56"/>
          <w:szCs w:val="36"/>
          <w:lang w:val="fr-FR" w:eastAsia="en-US" w:bidi="en-US"/>
        </w:rPr>
      </w:pPr>
    </w:p>
    <w:p w14:paraId="294A1FF6">
      <w:pPr>
        <w:spacing w:beforeLines="50" w:afterLines="50"/>
        <w:rPr>
          <w:rFonts w:ascii="Times New Roman" w:hAnsi="Times New Roman" w:cs="Times New Roman"/>
          <w:b/>
          <w:bCs/>
          <w:sz w:val="44"/>
          <w:szCs w:val="44"/>
        </w:rPr>
      </w:pPr>
      <w:r>
        <w:rPr>
          <w:rFonts w:ascii="Times New Roman" w:hAnsi="Times New Roman"/>
          <w:b/>
          <w:sz w:val="44"/>
        </w:rPr>
        <w:drawing>
          <wp:inline distT="0" distB="0" distL="0" distR="0">
            <wp:extent cx="5610225" cy="4391025"/>
            <wp:effectExtent l="19050" t="0" r="9525" b="0"/>
            <wp:docPr id="3" name="图片 3" descr="E:\清理Pro微信迁移目录\Users\xwechat_files\wxid_muahon3c2g0q21_d2f4\temp\InputTemp\970ae879-3d0c-4f5e-96d4-1cdcae9f53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清理Pro微信迁移目录\Users\xwechat_files\wxid_muahon3c2g0q21_d2f4\temp\InputTemp\970ae879-3d0c-4f5e-96d4-1cdcae9f5369.png"/>
                    <pic:cNvPicPr>
                      <a:picLocks noChangeAspect="1" noChangeArrowheads="1"/>
                    </pic:cNvPicPr>
                  </pic:nvPicPr>
                  <pic:blipFill>
                    <a:blip r:embed="rId10"/>
                    <a:srcRect/>
                    <a:stretch>
                      <a:fillRect/>
                    </a:stretch>
                  </pic:blipFill>
                  <pic:spPr>
                    <a:xfrm>
                      <a:off x="0" y="0"/>
                      <a:ext cx="5610225" cy="4391025"/>
                    </a:xfrm>
                    <a:prstGeom prst="rect">
                      <a:avLst/>
                    </a:prstGeom>
                    <a:noFill/>
                    <a:ln w="9525">
                      <a:noFill/>
                      <a:miter lim="800000"/>
                      <a:headEnd/>
                      <a:tailEnd/>
                    </a:ln>
                  </pic:spPr>
                </pic:pic>
              </a:graphicData>
            </a:graphic>
          </wp:inline>
        </w:drawing>
      </w:r>
    </w:p>
    <w:p w14:paraId="765F9776">
      <w:pPr>
        <w:spacing w:beforeLines="50" w:afterLines="50"/>
        <w:jc w:val="center"/>
        <w:rPr>
          <w:rFonts w:ascii="Times New Roman" w:hAnsi="Times New Roman" w:cs="Times New Roman"/>
          <w:b/>
          <w:bCs/>
          <w:sz w:val="44"/>
          <w:szCs w:val="44"/>
        </w:rPr>
      </w:pPr>
    </w:p>
    <w:p w14:paraId="32017974">
      <w:pPr>
        <w:spacing w:beforeLines="50" w:afterLines="50"/>
        <w:jc w:val="center"/>
        <w:rPr>
          <w:rFonts w:ascii="Times New Roman" w:hAnsi="Times New Roman" w:cs="Times New Roman"/>
          <w:b/>
          <w:bCs/>
          <w:sz w:val="44"/>
          <w:szCs w:val="44"/>
        </w:rPr>
      </w:pPr>
    </w:p>
    <w:p w14:paraId="4B6C5DE7">
      <w:pPr>
        <w:spacing w:beforeLines="50" w:afterLines="50"/>
        <w:jc w:val="center"/>
        <w:rPr>
          <w:rFonts w:ascii="Times New Roman" w:hAnsi="Times New Roman" w:cs="Times New Roman"/>
          <w:b/>
          <w:bCs/>
          <w:sz w:val="44"/>
          <w:szCs w:val="44"/>
        </w:rPr>
      </w:pPr>
    </w:p>
    <w:p w14:paraId="166FB47A">
      <w:pPr>
        <w:spacing w:beforeLines="50" w:afterLines="50"/>
        <w:rPr>
          <w:rFonts w:ascii="Times New Roman" w:hAnsi="Times New Roman" w:cs="Times New Roman"/>
        </w:rPr>
      </w:pPr>
    </w:p>
    <w:p w14:paraId="601ACBEE">
      <w:pPr>
        <w:spacing w:beforeLines="50" w:afterLines="50"/>
        <w:jc w:val="center"/>
        <w:rPr>
          <w:rFonts w:hint="eastAsia" w:ascii="Times New Roman" w:hAnsi="Times New Roman" w:eastAsia="宋体" w:cs="Times New Roman"/>
          <w:b/>
          <w:bCs/>
          <w:sz w:val="44"/>
          <w:szCs w:val="44"/>
          <w:lang w:eastAsia="zh-CN"/>
        </w:rPr>
      </w:pPr>
    </w:p>
    <w:p w14:paraId="59633BCB">
      <w:pPr>
        <w:rPr>
          <w:rFonts w:ascii="Times New Roman" w:hAnsi="Times New Roman" w:cs="Times New Roman"/>
          <w:b/>
          <w:bCs/>
          <w:sz w:val="44"/>
          <w:szCs w:val="44"/>
        </w:rPr>
      </w:pPr>
      <w:r>
        <w:br w:type="page"/>
      </w:r>
    </w:p>
    <w:p w14:paraId="1F8DA1A5">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Ill: Produktintroduksjon</w:t>
      </w:r>
    </w:p>
    <w:p w14:paraId="765DBFD8">
      <w:pPr>
        <w:spacing w:beforeLines="50" w:afterLines="50"/>
        <w:jc w:val="center"/>
        <w:outlineLvl w:val="1"/>
        <w:rPr>
          <w:rFonts w:ascii="Times New Roman" w:hAnsi="Times New Roman" w:cs="Times New Roman"/>
          <w:b/>
          <w:bCs/>
          <w:sz w:val="44"/>
          <w:szCs w:val="44"/>
        </w:rPr>
      </w:pPr>
      <w:r>
        <w:rPr>
          <w:rFonts w:ascii="Times New Roman" w:hAnsi="Times New Roman"/>
          <w:b/>
          <w:sz w:val="44"/>
        </w:rPr>
        <w:pict>
          <v:shape id="_x0000_s2077" o:spid="_x0000_s2077" o:spt="202" type="#_x0000_t202" style="position:absolute;left:0pt;margin-left:17.25pt;margin-top:360.7pt;height:35.75pt;width:164.55pt;z-index:251659264;mso-width-relative:margin;mso-height-relative:margin;" fillcolor="#FFFFFF" filled="t" stroked="t" coordsize="21600,21600">
            <v:path/>
            <v:fill on="t" color2="#FFFFFF" focussize="0,0"/>
            <v:stroke color="#FFFFFF" joinstyle="miter"/>
            <v:imagedata o:title=""/>
            <o:lock v:ext="edit" aspectratio="f"/>
            <v:textbox>
              <w:txbxContent>
                <w:p w14:paraId="16C6C526">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 xml:space="preserve">Rotor </w:t>
                  </w:r>
                  <w:r>
                    <w:rPr>
                      <w:rFonts w:hint="default" w:ascii="Times New Roman Bold" w:hAnsi="Times New Roman Bold" w:cs="Times New Roman Bold"/>
                      <w:b/>
                      <w:bCs/>
                      <w:sz w:val="28"/>
                      <w:szCs w:val="28"/>
                      <w:lang w:val="da-DK"/>
                    </w:rPr>
                    <w:t>elastisk lås</w:t>
                  </w:r>
                </w:p>
              </w:txbxContent>
            </v:textbox>
          </v:shape>
        </w:pict>
      </w:r>
      <w:r>
        <w:rPr>
          <w:rFonts w:ascii="Times New Roman" w:hAnsi="Times New Roman"/>
          <w:b/>
          <w:sz w:val="44"/>
        </w:rPr>
        <w:pict>
          <v:shape id="_x0000_s2094" o:spid="_x0000_s2094" o:spt="202" type="#_x0000_t202" style="position:absolute;left:0pt;margin-left:369.3pt;margin-top:143.2pt;height:23.25pt;width:182.5pt;z-index:251661312;mso-width-relative:margin;mso-height-relative:margin;" fillcolor="#FFFFFF" filled="t" stroked="t" coordsize="21600,21600">
            <v:path/>
            <v:fill on="t" color2="#FFFFFF" focussize="0,0"/>
            <v:stroke color="#FFFFFF" joinstyle="miter"/>
            <v:imagedata o:title=""/>
            <o:lock v:ext="edit" aspectratio="f"/>
            <v:textbox>
              <w:txbxContent>
                <w:p w14:paraId="1979BA85">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Rotor</w:t>
                  </w:r>
                </w:p>
              </w:txbxContent>
            </v:textbox>
          </v:shape>
        </w:pict>
      </w:r>
      <w:r>
        <w:rPr>
          <w:rFonts w:ascii="Times New Roman" w:hAnsi="Times New Roman"/>
          <w:b/>
          <w:sz w:val="44"/>
        </w:rPr>
        <w:pict>
          <v:shape id="_x0000_s2093" o:spid="_x0000_s2093" o:spt="202" type="#_x0000_t202" style="position:absolute;left:0pt;margin-left:330.3pt;margin-top:23.2pt;height:23.25pt;width:200.65pt;z-index:251660288;mso-width-relative:margin;mso-height-relative:margin;" fillcolor="#FFFFFF" filled="t" stroked="t" coordsize="21600,21600">
            <v:path/>
            <v:fill on="t" color2="#FFFFFF" focussize="0,0"/>
            <v:stroke color="#FFFFFF" joinstyle="miter"/>
            <v:imagedata o:title=""/>
            <o:lock v:ext="edit" aspectratio="f"/>
            <v:textbox>
              <w:txbxContent>
                <w:p w14:paraId="15CB00B7">
                  <w:pPr>
                    <w:rPr>
                      <w:rFonts w:hint="default" w:ascii="Times New Roman Bold" w:hAnsi="Times New Roman Bold" w:cs="Times New Roman Bold"/>
                      <w:b/>
                      <w:bCs/>
                      <w:sz w:val="28"/>
                      <w:szCs w:val="28"/>
                      <w:lang w:val="da-DK"/>
                    </w:rPr>
                  </w:pPr>
                  <w:r>
                    <w:rPr>
                      <w:rFonts w:hint="default" w:ascii="Times New Roman Bold" w:hAnsi="Times New Roman Bold" w:cs="Times New Roman Bold"/>
                      <w:b/>
                      <w:bCs/>
                      <w:sz w:val="28"/>
                      <w:szCs w:val="28"/>
                      <w:lang w:val="da-DK"/>
                    </w:rPr>
                    <w:t>Transparent lokk</w:t>
                  </w:r>
                </w:p>
              </w:txbxContent>
            </v:textbox>
          </v:shape>
        </w:pict>
      </w:r>
      <w:r>
        <w:rPr>
          <w:rFonts w:ascii="Times New Roman" w:hAnsi="Times New Roman"/>
          <w:b/>
          <w:sz w:val="44"/>
        </w:rPr>
        <w:drawing>
          <wp:inline distT="0" distB="0" distL="0" distR="0">
            <wp:extent cx="5172075" cy="5286375"/>
            <wp:effectExtent l="19050" t="0" r="9525" b="0"/>
            <wp:docPr id="5" name="图片 4" descr="E:\清理Pro微信迁移目录\Users\xwechat_files\wxid_muahon3c2g0q21_d2f4\temp\InputTemp\8286a4f1-f979-438b-85cb-b2f07e4abf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E:\清理Pro微信迁移目录\Users\xwechat_files\wxid_muahon3c2g0q21_d2f4\temp\InputTemp\8286a4f1-f979-438b-85cb-b2f07e4abf5e.png"/>
                    <pic:cNvPicPr>
                      <a:picLocks noChangeAspect="1" noChangeArrowheads="1"/>
                    </pic:cNvPicPr>
                  </pic:nvPicPr>
                  <pic:blipFill>
                    <a:blip r:embed="rId11"/>
                    <a:srcRect/>
                    <a:stretch>
                      <a:fillRect/>
                    </a:stretch>
                  </pic:blipFill>
                  <pic:spPr>
                    <a:xfrm>
                      <a:off x="0" y="0"/>
                      <a:ext cx="5172075" cy="5286375"/>
                    </a:xfrm>
                    <a:prstGeom prst="rect">
                      <a:avLst/>
                    </a:prstGeom>
                    <a:noFill/>
                    <a:ln w="9525">
                      <a:noFill/>
                      <a:miter lim="800000"/>
                      <a:headEnd/>
                      <a:tailEnd/>
                    </a:ln>
                  </pic:spPr>
                </pic:pic>
              </a:graphicData>
            </a:graphic>
          </wp:inline>
        </w:drawing>
      </w:r>
    </w:p>
    <w:p w14:paraId="1D0CA536">
      <w:pPr>
        <w:spacing w:beforeLines="50" w:afterLines="50"/>
        <w:outlineLvl w:val="1"/>
        <w:rPr>
          <w:rFonts w:ascii="Times New Roman" w:hAnsi="Times New Roman" w:cs="Times New Roman"/>
          <w:b/>
          <w:bCs/>
          <w:sz w:val="44"/>
          <w:szCs w:val="44"/>
        </w:rPr>
      </w:pPr>
    </w:p>
    <w:p w14:paraId="662E2454">
      <w:pPr>
        <w:spacing w:beforeLines="50" w:afterLines="50"/>
        <w:jc w:val="center"/>
        <w:rPr>
          <w:rFonts w:ascii="Times New Roman" w:hAnsi="Times New Roman" w:cs="Times New Roman"/>
          <w:b/>
          <w:bCs/>
          <w:sz w:val="44"/>
          <w:szCs w:val="44"/>
        </w:rPr>
      </w:pPr>
    </w:p>
    <w:p w14:paraId="68D489D9">
      <w:pPr>
        <w:rPr>
          <w:rFonts w:ascii="Times New Roman" w:hAnsi="Times New Roman" w:cs="Times New Roman"/>
        </w:rPr>
      </w:pPr>
    </w:p>
    <w:p w14:paraId="62EA3614">
      <w:pPr>
        <w:spacing w:beforeLines="50" w:afterLines="50"/>
        <w:rPr>
          <w:rFonts w:ascii="Times New Roman" w:hAnsi="Times New Roman" w:cs="Times New Roman"/>
        </w:rPr>
      </w:pPr>
      <w:r>
        <w:br w:type="page"/>
      </w:r>
    </w:p>
    <w:p w14:paraId="09BDE076">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Produktdata</w:t>
      </w:r>
    </w:p>
    <w:tbl>
      <w:tblPr>
        <w:tblStyle w:val="7"/>
        <w:tblW w:w="9901" w:type="dxa"/>
        <w:tblInd w:w="0" w:type="dxa"/>
        <w:tblLayout w:type="fixed"/>
        <w:tblCellMar>
          <w:top w:w="17" w:type="dxa"/>
          <w:left w:w="17" w:type="dxa"/>
          <w:bottom w:w="17" w:type="dxa"/>
          <w:right w:w="17" w:type="dxa"/>
        </w:tblCellMar>
      </w:tblPr>
      <w:tblGrid>
        <w:gridCol w:w="3948"/>
        <w:gridCol w:w="5953"/>
      </w:tblGrid>
      <w:tr w14:paraId="5CA197ED">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17FF128">
            <w:pPr>
              <w:widowControl w:val="0"/>
              <w:spacing w:beforeLines="50" w:afterLines="50"/>
              <w:rPr>
                <w:rFonts w:ascii="Times New Roman" w:hAnsi="Times New Roman"/>
                <w:sz w:val="40"/>
                <w:szCs w:val="40"/>
                <w:lang w:val="da-DK"/>
              </w:rPr>
            </w:pPr>
            <w:r>
              <w:rPr>
                <w:rFonts w:ascii="Times New Roman" w:hAnsi="Times New Roman"/>
                <w:sz w:val="40"/>
                <w:szCs w:val="40"/>
                <w:lang w:val="da-DK"/>
              </w:rPr>
              <w:t>Kontrollmodus</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4F0E175F">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PWM elektronisk hastighetsregulering</w:t>
            </w:r>
          </w:p>
        </w:tc>
      </w:tr>
      <w:tr w14:paraId="6D8809D3">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B2C4E67">
            <w:pPr>
              <w:widowControl w:val="0"/>
              <w:spacing w:beforeLines="50" w:afterLines="50"/>
              <w:rPr>
                <w:rFonts w:ascii="Times New Roman" w:hAnsi="Times New Roman"/>
                <w:sz w:val="40"/>
                <w:szCs w:val="40"/>
                <w:lang w:val="da-DK"/>
              </w:rPr>
            </w:pPr>
            <w:r>
              <w:rPr>
                <w:rFonts w:ascii="Times New Roman" w:hAnsi="Times New Roman"/>
                <w:sz w:val="40"/>
                <w:szCs w:val="40"/>
                <w:lang w:val="da-DK"/>
              </w:rPr>
              <w:t>LCD-skjerm</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3A19FC6C">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JA</w:t>
            </w:r>
          </w:p>
        </w:tc>
      </w:tr>
      <w:tr w14:paraId="7D549B10">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6BBC8DCE">
            <w:pPr>
              <w:widowControl w:val="0"/>
              <w:spacing w:beforeLines="50" w:afterLines="50"/>
              <w:rPr>
                <w:rFonts w:ascii="Times New Roman" w:hAnsi="Times New Roman"/>
                <w:sz w:val="40"/>
                <w:szCs w:val="40"/>
                <w:lang w:val="da-DK"/>
              </w:rPr>
            </w:pPr>
            <w:r>
              <w:rPr>
                <w:rFonts w:ascii="Times New Roman" w:hAnsi="Times New Roman"/>
                <w:sz w:val="40"/>
                <w:szCs w:val="40"/>
                <w:lang w:val="da-DK"/>
              </w:rPr>
              <w:t>Maks relativ sentrifugalkraft</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463F25F4">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3286xg</w:t>
            </w:r>
          </w:p>
        </w:tc>
      </w:tr>
      <w:tr w14:paraId="1C2FA4BF">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E772579">
            <w:pPr>
              <w:widowControl w:val="0"/>
              <w:spacing w:beforeLines="50" w:afterLines="50"/>
              <w:rPr>
                <w:rFonts w:ascii="Times New Roman" w:hAnsi="Times New Roman"/>
                <w:sz w:val="40"/>
                <w:szCs w:val="40"/>
                <w:lang w:val="da-DK"/>
              </w:rPr>
            </w:pPr>
            <w:r>
              <w:rPr>
                <w:rFonts w:ascii="Times New Roman" w:hAnsi="Times New Roman"/>
                <w:sz w:val="40"/>
                <w:szCs w:val="40"/>
                <w:lang w:val="da-DK"/>
              </w:rPr>
              <w:t>Maks rotasjonshastighet</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7F5263A3">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7000rpm±5%</w:t>
            </w:r>
          </w:p>
        </w:tc>
      </w:tr>
      <w:tr w14:paraId="57EA25BE">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FDA9F02">
            <w:pPr>
              <w:widowControl w:val="0"/>
              <w:spacing w:beforeLines="50" w:afterLines="50"/>
              <w:rPr>
                <w:rFonts w:ascii="Times New Roman" w:hAnsi="Times New Roman"/>
                <w:sz w:val="40"/>
                <w:szCs w:val="40"/>
                <w:lang w:val="da-DK"/>
              </w:rPr>
            </w:pPr>
            <w:r>
              <w:rPr>
                <w:rFonts w:ascii="Times New Roman" w:hAnsi="Times New Roman"/>
                <w:sz w:val="40"/>
                <w:szCs w:val="40"/>
                <w:lang w:val="da-DK"/>
              </w:rPr>
              <w:t>Rotor kapasitet</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4047819">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0,2/0,5/1,5/2ml*12 (Sentrifugerør)</w:t>
            </w:r>
          </w:p>
          <w:p w14:paraId="343C5CD9">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0,2ml*8*4 (PCR-stripe)</w:t>
            </w:r>
          </w:p>
          <w:p w14:paraId="546CA082">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0,5/1,0ml*12 (Mikro blodrør)</w:t>
            </w:r>
          </w:p>
        </w:tc>
      </w:tr>
      <w:tr w14:paraId="7449026A">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389F3B5A">
            <w:pPr>
              <w:widowControl w:val="0"/>
              <w:spacing w:beforeLines="50" w:afterLines="50"/>
              <w:rPr>
                <w:rFonts w:ascii="Times New Roman" w:hAnsi="Times New Roman"/>
                <w:sz w:val="40"/>
                <w:szCs w:val="40"/>
                <w:lang w:val="da-DK"/>
              </w:rPr>
            </w:pPr>
            <w:r>
              <w:rPr>
                <w:rFonts w:ascii="Times New Roman" w:hAnsi="Times New Roman"/>
                <w:sz w:val="40"/>
                <w:szCs w:val="40"/>
                <w:lang w:val="da-DK"/>
              </w:rPr>
              <w:t>Maks hastighetsakselerasjon/redusering</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61EFCF0F">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&lt;12s / &lt;15s</w:t>
            </w:r>
          </w:p>
        </w:tc>
      </w:tr>
      <w:tr w14:paraId="1B7DAA30">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0FE60269">
            <w:pPr>
              <w:widowControl w:val="0"/>
              <w:spacing w:beforeLines="50" w:afterLines="50"/>
              <w:rPr>
                <w:rFonts w:ascii="Times New Roman" w:hAnsi="Times New Roman"/>
                <w:sz w:val="40"/>
                <w:szCs w:val="40"/>
                <w:lang w:val="da-DK"/>
              </w:rPr>
            </w:pPr>
            <w:r>
              <w:rPr>
                <w:rFonts w:ascii="Times New Roman" w:hAnsi="Times New Roman"/>
                <w:sz w:val="40"/>
                <w:szCs w:val="40"/>
                <w:lang w:val="da-DK"/>
              </w:rPr>
              <w:t>Støy ved maksimal rotasjonshastighet</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2B645BE1">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≤47db(A)</w:t>
            </w:r>
          </w:p>
        </w:tc>
      </w:tr>
      <w:tr w14:paraId="5BBEEFAE">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05B7DD04">
            <w:pPr>
              <w:widowControl w:val="0"/>
              <w:spacing w:beforeLines="50" w:afterLines="50"/>
              <w:rPr>
                <w:rFonts w:ascii="Times New Roman" w:hAnsi="Times New Roman"/>
                <w:sz w:val="40"/>
                <w:szCs w:val="40"/>
                <w:lang w:val="da-DK"/>
              </w:rPr>
            </w:pPr>
            <w:r>
              <w:rPr>
                <w:rFonts w:ascii="Times New Roman" w:hAnsi="Times New Roman"/>
                <w:sz w:val="40"/>
                <w:szCs w:val="40"/>
                <w:lang w:val="da-DK"/>
              </w:rPr>
              <w:t>Inngangseffekt</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2F4E99A">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25W</w:t>
            </w:r>
          </w:p>
        </w:tc>
      </w:tr>
      <w:tr w14:paraId="233E6347">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368B8DBC">
            <w:pPr>
              <w:widowControl w:val="0"/>
              <w:spacing w:beforeLines="50" w:afterLines="50"/>
              <w:rPr>
                <w:rFonts w:ascii="Times New Roman" w:hAnsi="Times New Roman"/>
                <w:sz w:val="40"/>
                <w:szCs w:val="40"/>
                <w:lang w:val="da-DK"/>
              </w:rPr>
            </w:pPr>
            <w:r>
              <w:rPr>
                <w:rFonts w:ascii="Times New Roman" w:hAnsi="Times New Roman"/>
                <w:sz w:val="40"/>
                <w:szCs w:val="40"/>
                <w:lang w:val="da-DK"/>
              </w:rPr>
              <w:t>Skallbeskyttelsesnivå</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0D1154FA">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AC100-240V/DC24V</w:t>
            </w:r>
          </w:p>
        </w:tc>
      </w:tr>
      <w:tr w14:paraId="204D12B7">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2B888367">
            <w:pPr>
              <w:widowControl w:val="0"/>
              <w:spacing w:beforeLines="50" w:afterLines="50"/>
              <w:rPr>
                <w:rFonts w:ascii="Times New Roman" w:hAnsi="Times New Roman"/>
                <w:sz w:val="40"/>
                <w:szCs w:val="40"/>
                <w:lang w:val="da-DK"/>
              </w:rPr>
            </w:pPr>
            <w:r>
              <w:rPr>
                <w:rFonts w:ascii="Times New Roman" w:hAnsi="Times New Roman"/>
                <w:sz w:val="40"/>
                <w:szCs w:val="40"/>
                <w:lang w:val="da-DK"/>
              </w:rPr>
              <w:t>Tillatt omgivelsestemperatur</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6BA18134">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5~40℃, 80%RH</w:t>
            </w:r>
          </w:p>
        </w:tc>
      </w:tr>
      <w:tr w14:paraId="678C78DB">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32874A59">
            <w:pPr>
              <w:widowControl w:val="0"/>
              <w:spacing w:beforeLines="50" w:afterLines="50"/>
              <w:rPr>
                <w:rFonts w:ascii="Times New Roman" w:hAnsi="Times New Roman"/>
                <w:sz w:val="40"/>
                <w:szCs w:val="40"/>
                <w:lang w:val="da-DK"/>
              </w:rPr>
            </w:pPr>
            <w:r>
              <w:rPr>
                <w:rFonts w:ascii="Times New Roman" w:hAnsi="Times New Roman"/>
                <w:sz w:val="40"/>
                <w:szCs w:val="40"/>
                <w:lang w:val="da-DK"/>
              </w:rPr>
              <w:t>Produktstørrelse</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54C2B6AA">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185* 180*135mm</w:t>
            </w:r>
          </w:p>
        </w:tc>
      </w:tr>
      <w:tr w14:paraId="6CB1684C">
        <w:tblPrEx>
          <w:tblCellMar>
            <w:top w:w="17" w:type="dxa"/>
            <w:left w:w="17" w:type="dxa"/>
            <w:bottom w:w="17" w:type="dxa"/>
            <w:right w:w="17" w:type="dxa"/>
          </w:tblCellMar>
        </w:tblPrEx>
        <w:tc>
          <w:tcPr>
            <w:tcW w:w="3948"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10EE5012">
            <w:pPr>
              <w:widowControl w:val="0"/>
              <w:spacing w:beforeLines="50" w:afterLines="50"/>
              <w:rPr>
                <w:rFonts w:ascii="Times New Roman" w:hAnsi="Times New Roman"/>
                <w:sz w:val="40"/>
                <w:szCs w:val="40"/>
                <w:lang w:val="da-DK"/>
              </w:rPr>
            </w:pPr>
            <w:r>
              <w:rPr>
                <w:rFonts w:ascii="Times New Roman" w:hAnsi="Times New Roman"/>
                <w:sz w:val="40"/>
                <w:szCs w:val="40"/>
                <w:lang w:val="da-DK"/>
              </w:rPr>
              <w:t>Pakkedimensjoner</w:t>
            </w:r>
          </w:p>
        </w:tc>
        <w:tc>
          <w:tcPr>
            <w:tcW w:w="5953" w:type="dxa"/>
            <w:tcBorders>
              <w:top w:val="single" w:color="CCCCCC" w:sz="6" w:space="0"/>
              <w:left w:val="single" w:color="CCCCCC" w:sz="6" w:space="0"/>
              <w:bottom w:val="single" w:color="CCCCCC" w:sz="6" w:space="0"/>
              <w:right w:val="single" w:color="CCCCCC" w:sz="6" w:space="0"/>
            </w:tcBorders>
            <w:tcMar>
              <w:top w:w="0" w:type="dxa"/>
              <w:left w:w="0" w:type="dxa"/>
              <w:bottom w:w="0" w:type="dxa"/>
              <w:right w:w="0" w:type="dxa"/>
            </w:tcMar>
            <w:vAlign w:val="center"/>
          </w:tcPr>
          <w:p w14:paraId="2304301A">
            <w:pPr>
              <w:widowControl w:val="0"/>
              <w:spacing w:beforeLines="50" w:afterLines="50"/>
              <w:jc w:val="center"/>
              <w:rPr>
                <w:rFonts w:ascii="Times New Roman" w:hAnsi="Times New Roman"/>
                <w:sz w:val="40"/>
                <w:szCs w:val="40"/>
                <w:lang w:val="da-DK"/>
              </w:rPr>
            </w:pPr>
            <w:r>
              <w:rPr>
                <w:rFonts w:ascii="Times New Roman" w:hAnsi="Times New Roman"/>
                <w:sz w:val="40"/>
                <w:szCs w:val="40"/>
                <w:lang w:val="da-DK"/>
              </w:rPr>
              <w:t>350* 170*230mm</w:t>
            </w:r>
          </w:p>
        </w:tc>
      </w:tr>
    </w:tbl>
    <w:p w14:paraId="407A8A13">
      <w:pPr>
        <w:spacing w:beforeLines="50" w:afterLines="50"/>
        <w:outlineLvl w:val="1"/>
        <w:rPr>
          <w:rFonts w:ascii="Times New Roman" w:hAnsi="Times New Roman" w:cs="Times New Roman"/>
          <w:b/>
          <w:bCs/>
          <w:sz w:val="44"/>
          <w:szCs w:val="44"/>
          <w:lang w:bidi="zh-CN"/>
        </w:rPr>
      </w:pPr>
    </w:p>
    <w:p w14:paraId="3DCCA6F1">
      <w:pPr>
        <w:spacing w:beforeLines="50" w:afterLines="50"/>
        <w:outlineLvl w:val="1"/>
        <w:rPr>
          <w:rFonts w:hint="eastAsia" w:ascii="Times New Roman" w:hAnsi="Times New Roman" w:eastAsia="宋体" w:cs="Times New Roman"/>
          <w:b/>
          <w:bCs/>
          <w:sz w:val="44"/>
          <w:szCs w:val="44"/>
          <w:lang w:eastAsia="zh-CN"/>
        </w:rPr>
      </w:pPr>
    </w:p>
    <w:p w14:paraId="2C21BA5C">
      <w:pPr>
        <w:spacing w:beforeLines="50" w:afterLines="50"/>
        <w:rPr>
          <w:rFonts w:ascii="Times New Roman" w:hAnsi="Times New Roman" w:cs="Times New Roman"/>
        </w:rPr>
      </w:pPr>
      <w:r>
        <w:br w:type="page"/>
      </w:r>
    </w:p>
    <w:p w14:paraId="409FA3EF">
      <w:pPr>
        <w:pStyle w:val="2"/>
        <w:spacing w:before="0" w:beforeAutospacing="0" w:after="0" w:afterAutospacing="0" w:line="360" w:lineRule="atLeast"/>
        <w:rPr>
          <w:rFonts w:ascii="Times New Roman" w:hAnsi="Times New Roman" w:eastAsia="等线" w:cs="等线"/>
          <w:b/>
          <w:bCs w:val="0"/>
          <w:color w:val="000000"/>
          <w:sz w:val="56"/>
          <w:szCs w:val="36"/>
          <w:lang w:val="fr-FR" w:eastAsia="en-US" w:bidi="en-US"/>
        </w:rPr>
      </w:pPr>
      <w:r>
        <w:rPr>
          <w:rFonts w:ascii="Times New Roman" w:hAnsi="Times New Roman" w:eastAsia="等线" w:cs="等线"/>
          <w:b/>
          <w:bCs w:val="0"/>
          <w:color w:val="000000"/>
          <w:sz w:val="56"/>
          <w:szCs w:val="36"/>
          <w:lang w:val="fr-FR" w:eastAsia="en-US" w:bidi="en-US"/>
        </w:rPr>
        <w:t>V: Korrekt bruk</w:t>
      </w:r>
    </w:p>
    <w:p w14:paraId="778A1FC4">
      <w:pPr>
        <w:pStyle w:val="2"/>
        <w:spacing w:before="0" w:beforeAutospacing="0" w:after="0" w:afterAutospacing="0" w:line="360" w:lineRule="atLeast"/>
        <w:rPr>
          <w:rFonts w:ascii="Times New Roman" w:hAnsi="Times New Roman" w:cs="Times New Roman"/>
          <w:b w:val="0"/>
          <w:bCs w:val="0"/>
          <w:color w:val="000000"/>
          <w:sz w:val="44"/>
          <w:szCs w:val="44"/>
        </w:rPr>
      </w:pPr>
    </w:p>
    <w:p w14:paraId="78C17F5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Bruksområde</w:t>
      </w:r>
    </w:p>
    <w:p w14:paraId="52A9408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brukes mye som et eksperimentelt verktøy ved høyere utdanningsinstitusjoner, miljøvern, helsevern, sykdomsforebygging, kjemisk industri, tappevann og medisinsk behandling.</w:t>
      </w:r>
    </w:p>
    <w:p w14:paraId="73C5B93F">
      <w:pPr>
        <w:spacing w:line="360" w:lineRule="atLeast"/>
        <w:outlineLvl w:val="3"/>
        <w:rPr>
          <w:rFonts w:ascii="Times New Roman" w:hAnsi="Times New Roman" w:cs="Times New Roman"/>
          <w:color w:val="000000"/>
        </w:rPr>
      </w:pPr>
    </w:p>
    <w:p w14:paraId="24528EC2">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Bruk</w:t>
      </w:r>
    </w:p>
    <w:p w14:paraId="49F5ED5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Sett i strømmen</w:t>
      </w:r>
    </w:p>
    <w:p w14:paraId="1C0EA89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Plasser sentrifugerøret og lukk lokket</w:t>
      </w:r>
    </w:p>
    <w:p w14:paraId="101054A0">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Slå på bryteren og trykk på MENU-tasten for å velge antall omdreininger eller tid</w:t>
      </w:r>
    </w:p>
    <w:p w14:paraId="6316393F">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opp/ned-tasten for å justere ønsket hastighet og tid</w:t>
      </w:r>
    </w:p>
    <w:p w14:paraId="433B459D">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Trykk på STAT/STOPP-tasten for å starte og stoppe</w:t>
      </w:r>
    </w:p>
    <w:p w14:paraId="31E86B14">
      <w:pPr>
        <w:spacing w:beforeLines="50" w:afterLines="50"/>
        <w:rPr>
          <w:rFonts w:ascii="Times New Roman" w:hAnsi="Times New Roman" w:cs="Times New Roman"/>
          <w:sz w:val="28"/>
          <w:szCs w:val="28"/>
        </w:rPr>
      </w:pPr>
    </w:p>
    <w:p w14:paraId="0F3C84E7">
      <w:pPr>
        <w:spacing w:beforeLines="50" w:afterLines="50"/>
        <w:rPr>
          <w:rFonts w:ascii="Times New Roman" w:hAnsi="Times New Roman" w:cs="Times New Roman"/>
          <w:sz w:val="28"/>
          <w:szCs w:val="28"/>
        </w:rPr>
      </w:pPr>
    </w:p>
    <w:p w14:paraId="72C9D514">
      <w:pPr>
        <w:spacing w:beforeLines="50" w:afterLines="50"/>
        <w:rPr>
          <w:rFonts w:ascii="Times New Roman" w:hAnsi="Times New Roman" w:cs="Times New Roman"/>
          <w:sz w:val="28"/>
          <w:szCs w:val="28"/>
        </w:rPr>
      </w:pPr>
    </w:p>
    <w:p w14:paraId="4F92D6A2">
      <w:pPr>
        <w:spacing w:beforeLines="50" w:afterLines="50"/>
        <w:rPr>
          <w:rFonts w:ascii="Times New Roman" w:hAnsi="Times New Roman" w:cs="Times New Roman"/>
          <w:sz w:val="28"/>
          <w:szCs w:val="28"/>
        </w:rPr>
      </w:pPr>
    </w:p>
    <w:p w14:paraId="7596030B">
      <w:pPr>
        <w:spacing w:beforeLines="50" w:afterLines="50"/>
        <w:rPr>
          <w:rFonts w:ascii="Times New Roman" w:hAnsi="Times New Roman" w:cs="Times New Roman"/>
          <w:sz w:val="28"/>
          <w:szCs w:val="28"/>
        </w:rPr>
      </w:pPr>
    </w:p>
    <w:p w14:paraId="0B62591F">
      <w:pPr>
        <w:spacing w:beforeLines="50" w:afterLines="50"/>
        <w:jc w:val="center"/>
        <w:rPr>
          <w:rFonts w:hint="eastAsia" w:ascii="Times New Roman" w:hAnsi="Times New Roman" w:eastAsia="宋体" w:cs="Times New Roman"/>
          <w:sz w:val="28"/>
          <w:szCs w:val="28"/>
          <w:lang w:eastAsia="zh-CN"/>
        </w:rPr>
      </w:pPr>
    </w:p>
    <w:p w14:paraId="6AC5EAF8">
      <w:pPr>
        <w:spacing w:beforeLines="50" w:afterLines="50"/>
        <w:rPr>
          <w:rFonts w:ascii="Times New Roman" w:hAnsi="Times New Roman" w:cs="Times New Roman"/>
        </w:rPr>
      </w:pPr>
      <w:r>
        <w:br w:type="page"/>
      </w:r>
    </w:p>
    <w:p w14:paraId="02192E49">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Instrumentbruksmiljø</w:t>
      </w:r>
    </w:p>
    <w:p w14:paraId="0464F3DA">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Innendørs bruk</w:t>
      </w:r>
    </w:p>
    <w:p w14:paraId="2FA8540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Høyde: ≤2000m</w:t>
      </w:r>
    </w:p>
    <w:p w14:paraId="6180C79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Arbeidsmiljøet til instrumentet er egnet for temperaturintervallet +5℃~+40℃</w:t>
      </w:r>
    </w:p>
    <w:p w14:paraId="7889C3CA">
      <w:pPr>
        <w:numPr>
          <w:ilvl w:val="0"/>
          <w:numId w:val="1"/>
        </w:numPr>
        <w:tabs>
          <w:tab w:val="left" w:pos="480"/>
          <w:tab w:val="clear" w:pos="720"/>
        </w:tabs>
        <w:spacing w:line="360" w:lineRule="atLeast"/>
        <w:ind w:left="480" w:leftChars="0" w:hanging="480" w:hangingChars="120"/>
        <w:rPr>
          <w:rFonts w:hint="eastAsia" w:ascii="Times New Roman" w:hAnsi="Times New Roman"/>
          <w:color w:val="000000"/>
          <w:sz w:val="40"/>
          <w:szCs w:val="40"/>
          <w:lang w:val="da-DK"/>
        </w:rPr>
      </w:pPr>
      <w:r>
        <w:rPr>
          <w:rFonts w:ascii="Times New Roman" w:hAnsi="Times New Roman"/>
          <w:color w:val="000000"/>
          <w:sz w:val="40"/>
          <w:szCs w:val="40"/>
          <w:lang w:val="da-DK"/>
        </w:rPr>
        <w:t>Det anvendelige luftfuktighetsområdet for instrumentet er ≤80%</w:t>
      </w:r>
    </w:p>
    <w:p w14:paraId="1A6131D8">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ingen vibrasjon eller luftstrøm som påvirker ytelsen i nærheten</w:t>
      </w:r>
    </w:p>
    <w:p w14:paraId="5B348451">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ingen ledende støv, eksplosive gasser eller korrosive gasser i luften rundt</w:t>
      </w:r>
    </w:p>
    <w:p w14:paraId="7B80F82B">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Hold en sikkerhetsavstand på 10 cm foran og bak instrumentet når det er i drift</w:t>
      </w:r>
    </w:p>
    <w:p w14:paraId="43B68019">
      <w:pPr>
        <w:spacing w:line="360" w:lineRule="atLeast"/>
        <w:outlineLvl w:val="2"/>
        <w:rPr>
          <w:rFonts w:ascii="Times New Roman" w:hAnsi="Times New Roman" w:cs="Times New Roman"/>
          <w:b/>
          <w:color w:val="000000"/>
          <w:sz w:val="28"/>
          <w:szCs w:val="28"/>
        </w:rPr>
      </w:pPr>
    </w:p>
    <w:p w14:paraId="77942E00">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Sikkerhetsforskrifter</w:t>
      </w:r>
    </w:p>
    <w:p w14:paraId="7EF59475">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strengt forbudt å sette i strømtilkoblingen og betjene strømbryteren når hendene er våte med væske!</w:t>
      </w:r>
    </w:p>
    <w:p w14:paraId="20D04AE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strengt forbudt å trekke ut strømpluggen når instrumentet er på!</w:t>
      </w:r>
    </w:p>
    <w:p w14:paraId="68F0BEC2">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strengt forbudt å vedlikeholde og rengjøre instrumentet når det er påslått!</w:t>
      </w:r>
    </w:p>
    <w:p w14:paraId="3DEAA864">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Det er strengt forbudt å installere instrumentet på en ujevn, svaiende og vibrerende arbeidsflate!</w:t>
      </w:r>
    </w:p>
    <w:p w14:paraId="066C4077">
      <w:pPr>
        <w:spacing w:line="360" w:lineRule="atLeast"/>
        <w:outlineLvl w:val="3"/>
        <w:rPr>
          <w:rFonts w:ascii="Times New Roman" w:hAnsi="Times New Roman" w:cs="Times New Roman"/>
          <w:b/>
          <w:sz w:val="28"/>
          <w:szCs w:val="28"/>
        </w:rPr>
      </w:pPr>
    </w:p>
    <w:p w14:paraId="5440E151">
      <w:pPr>
        <w:spacing w:line="360" w:lineRule="atLeast"/>
        <w:outlineLvl w:val="2"/>
        <w:rPr>
          <w:rFonts w:ascii="Times New Roman" w:hAnsi="Times New Roman" w:cs="Times New Roman"/>
          <w:sz w:val="44"/>
          <w:szCs w:val="44"/>
        </w:rPr>
      </w:pPr>
    </w:p>
    <w:p w14:paraId="5BB43B23">
      <w:pPr>
        <w:spacing w:line="360" w:lineRule="atLeast"/>
        <w:outlineLvl w:val="2"/>
        <w:rPr>
          <w:rFonts w:ascii="Times New Roman" w:hAnsi="Times New Roman" w:cs="Times New Roman"/>
          <w:sz w:val="44"/>
          <w:szCs w:val="44"/>
        </w:rPr>
      </w:pPr>
    </w:p>
    <w:p w14:paraId="661323A1">
      <w:pPr>
        <w:spacing w:line="360" w:lineRule="atLeast"/>
        <w:outlineLvl w:val="2"/>
        <w:rPr>
          <w:rFonts w:ascii="Times New Roman" w:hAnsi="Times New Roman" w:cs="Times New Roman"/>
          <w:sz w:val="44"/>
          <w:szCs w:val="44"/>
        </w:rPr>
      </w:pPr>
    </w:p>
    <w:p w14:paraId="2799756C">
      <w:pPr>
        <w:spacing w:beforeLines="50" w:afterLines="50"/>
        <w:rPr>
          <w:rFonts w:ascii="Times New Roman" w:hAnsi="Times New Roman" w:cs="Times New Roman"/>
          <w:b/>
          <w:sz w:val="28"/>
          <w:szCs w:val="28"/>
        </w:rPr>
      </w:pPr>
    </w:p>
    <w:p w14:paraId="538439AB">
      <w:pPr>
        <w:spacing w:beforeLines="50" w:afterLines="50"/>
        <w:rPr>
          <w:rFonts w:ascii="Times New Roman" w:hAnsi="Times New Roman" w:cs="Times New Roman"/>
          <w:sz w:val="44"/>
          <w:szCs w:val="44"/>
        </w:rPr>
      </w:pPr>
    </w:p>
    <w:p w14:paraId="7C9AA847">
      <w:pPr>
        <w:tabs>
          <w:tab w:val="left" w:pos="1510"/>
        </w:tabs>
        <w:spacing w:beforeLines="50" w:afterLines="50"/>
        <w:rPr>
          <w:rFonts w:hint="eastAsia" w:ascii="Times New Roman" w:hAnsi="Times New Roman" w:eastAsia="宋体" w:cs="Times New Roman"/>
          <w:lang w:eastAsia="zh-CN"/>
        </w:rPr>
      </w:pPr>
    </w:p>
    <w:p w14:paraId="0537CE00">
      <w:pPr>
        <w:spacing w:beforeLines="50" w:afterLines="50"/>
        <w:rPr>
          <w:rFonts w:ascii="Times New Roman" w:hAnsi="Times New Roman" w:cs="Times New Roman"/>
        </w:rPr>
      </w:pPr>
      <w:r>
        <w:br w:type="page"/>
      </w:r>
    </w:p>
    <w:p w14:paraId="255976D4">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Leveringsliste</w:t>
      </w:r>
      <w:bookmarkEnd w:id="1"/>
    </w:p>
    <w:p w14:paraId="54BDD306">
      <w:pPr>
        <w:spacing w:beforeLines="50" w:afterLines="50"/>
        <w:outlineLvl w:val="1"/>
        <w:rPr>
          <w:rFonts w:ascii="Times New Roman" w:hAnsi="Times New Roman" w:cs="Times New Roman"/>
        </w:rPr>
      </w:pPr>
    </w:p>
    <w:p w14:paraId="2215589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Mini Sentrifuge</w:t>
      </w:r>
    </w:p>
    <w:p w14:paraId="585F436E">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Rotor</w:t>
      </w:r>
      <w:bookmarkStart w:id="2" w:name="_GoBack"/>
      <w:bookmarkEnd w:id="2"/>
    </w:p>
    <w:p w14:paraId="2EFDAC4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Adapter</w:t>
      </w:r>
    </w:p>
    <w:p w14:paraId="60E427E6">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Strømkabel</w:t>
      </w:r>
    </w:p>
    <w:p w14:paraId="7E15A16C">
      <w:pPr>
        <w:numPr>
          <w:ilvl w:val="0"/>
          <w:numId w:val="1"/>
        </w:numPr>
        <w:tabs>
          <w:tab w:val="left" w:pos="480"/>
          <w:tab w:val="clear" w:pos="720"/>
        </w:tabs>
        <w:spacing w:line="360" w:lineRule="atLeast"/>
        <w:ind w:left="480" w:leftChars="0" w:hanging="480" w:hangingChars="120"/>
        <w:rPr>
          <w:rFonts w:ascii="Times New Roman" w:hAnsi="Times New Roman"/>
          <w:color w:val="000000"/>
          <w:sz w:val="40"/>
          <w:szCs w:val="40"/>
          <w:lang w:val="da-DK"/>
        </w:rPr>
      </w:pPr>
      <w:r>
        <w:rPr>
          <w:rFonts w:ascii="Times New Roman" w:hAnsi="Times New Roman"/>
          <w:color w:val="000000"/>
          <w:sz w:val="40"/>
          <w:szCs w:val="40"/>
          <w:lang w:val="da-DK"/>
        </w:rPr>
        <w:t>Brukermanual</w:t>
      </w:r>
    </w:p>
    <w:p w14:paraId="241A9892">
      <w:pPr>
        <w:spacing w:beforeLines="50" w:afterLines="50"/>
        <w:jc w:val="center"/>
        <w:rPr>
          <w:rFonts w:ascii="Times New Roman" w:hAnsi="Times New Roman" w:cs="Times New Roman"/>
        </w:rPr>
      </w:pPr>
    </w:p>
    <w:p w14:paraId="70188C3A">
      <w:pPr>
        <w:spacing w:beforeLines="50" w:afterLines="50"/>
        <w:jc w:val="center"/>
        <w:rPr>
          <w:rFonts w:hint="eastAsia" w:ascii="Times New Roman" w:hAnsi="Times New Roman" w:cs="Times New Roman"/>
        </w:rPr>
      </w:pPr>
    </w:p>
    <w:p w14:paraId="0F1CE075">
      <w:pPr>
        <w:spacing w:beforeLines="50" w:afterLines="50"/>
        <w:jc w:val="center"/>
        <w:rPr>
          <w:rFonts w:ascii="Times New Roman" w:hAnsi="Times New Roman" w:cs="Times New Roman"/>
        </w:rPr>
      </w:pPr>
      <w:r>
        <w:rPr>
          <w:rFonts w:ascii="Times New Roman" w:hAnsi="Times New Roman"/>
        </w:rPr>
        <w:drawing>
          <wp:inline distT="0" distB="0" distL="0" distR="0">
            <wp:extent cx="5210175" cy="4133850"/>
            <wp:effectExtent l="19050" t="0" r="9525" b="0"/>
            <wp:docPr id="2" name="图片 1" descr="E:\清理Pro微信迁移目录\Users\xwechat_files\wxid_muahon3c2g0q21_d2f4\temp\InputTemp\7ce68f7c-02e3-42fa-9ded-1043339776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清理Pro微信迁移目录\Users\xwechat_files\wxid_muahon3c2g0q21_d2f4\temp\InputTemp\7ce68f7c-02e3-42fa-9ded-104333977615.png"/>
                    <pic:cNvPicPr>
                      <a:picLocks noChangeAspect="1" noChangeArrowheads="1"/>
                    </pic:cNvPicPr>
                  </pic:nvPicPr>
                  <pic:blipFill>
                    <a:blip r:embed="rId12"/>
                    <a:srcRect/>
                    <a:stretch>
                      <a:fillRect/>
                    </a:stretch>
                  </pic:blipFill>
                  <pic:spPr>
                    <a:xfrm>
                      <a:off x="0" y="0"/>
                      <a:ext cx="5210175" cy="4133850"/>
                    </a:xfrm>
                    <a:prstGeom prst="rect">
                      <a:avLst/>
                    </a:prstGeom>
                    <a:noFill/>
                    <a:ln w="9525">
                      <a:noFill/>
                      <a:miter lim="800000"/>
                      <a:headEnd/>
                      <a:tailEnd/>
                    </a:ln>
                  </pic:spPr>
                </pic:pic>
              </a:graphicData>
            </a:graphic>
          </wp:inline>
        </w:drawing>
      </w:r>
    </w:p>
    <w:p w14:paraId="517BC7E8">
      <w:pPr>
        <w:spacing w:beforeLines="50" w:afterLines="50"/>
        <w:jc w:val="center"/>
        <w:rPr>
          <w:rFonts w:ascii="Times New Roman" w:hAnsi="Times New Roman" w:cs="Times New Roman"/>
        </w:rPr>
      </w:pPr>
    </w:p>
    <w:p w14:paraId="7EBE5404">
      <w:pPr>
        <w:spacing w:beforeLines="50" w:afterLines="50"/>
        <w:jc w:val="center"/>
        <w:rPr>
          <w:rFonts w:ascii="Times New Roman" w:hAnsi="Times New Roman" w:cs="Times New Roman"/>
        </w:rPr>
      </w:pPr>
    </w:p>
    <w:p w14:paraId="334ABBE7">
      <w:pPr>
        <w:spacing w:beforeLines="50" w:afterLines="50"/>
        <w:jc w:val="center"/>
        <w:rPr>
          <w:rFonts w:ascii="Times New Roman" w:hAnsi="Times New Roman" w:cs="Times New Roman"/>
        </w:rPr>
      </w:pPr>
    </w:p>
    <w:p w14:paraId="5164DA86">
      <w:pPr>
        <w:spacing w:beforeLines="50" w:afterLines="50"/>
        <w:rPr>
          <w:rFonts w:ascii="Times New Roman" w:hAnsi="Times New Roman" w:cs="Times New Roman"/>
          <w:sz w:val="2"/>
          <w:szCs w:val="2"/>
        </w:rPr>
      </w:pPr>
    </w:p>
    <w:p w14:paraId="03FFDE80">
      <w:pPr>
        <w:spacing w:beforeLines="50" w:afterLines="50"/>
        <w:rPr>
          <w:rFonts w:ascii="Times New Roman" w:hAnsi="Times New Roman" w:cs="Times New Roman"/>
        </w:rPr>
      </w:pPr>
    </w:p>
    <w:p w14:paraId="50B4620C">
      <w:pPr>
        <w:spacing w:beforeLines="50" w:afterLines="50"/>
        <w:rPr>
          <w:rFonts w:ascii="Times New Roman" w:hAnsi="Times New Roman" w:cs="Times New Roman"/>
          <w:sz w:val="2"/>
          <w:szCs w:val="2"/>
        </w:rPr>
      </w:pPr>
    </w:p>
    <w:p w14:paraId="42CBE226">
      <w:pPr>
        <w:spacing w:beforeLines="50" w:afterLines="50"/>
        <w:rPr>
          <w:rFonts w:ascii="Times New Roman" w:hAnsi="Times New Roman" w:cs="Times New Roman"/>
        </w:rPr>
      </w:pPr>
    </w:p>
    <w:p w14:paraId="1D9EB9DE">
      <w:pPr>
        <w:spacing w:beforeLines="50" w:afterLines="50"/>
        <w:rPr>
          <w:rFonts w:hint="eastAsia" w:ascii="Times New Roman" w:hAnsi="Times New Roman" w:eastAsia="宋体" w:cs="Times New Roman"/>
          <w:lang w:eastAsia="zh-CN"/>
        </w:rPr>
      </w:pPr>
    </w:p>
    <w:p w14:paraId="190424F0">
      <w:pPr>
        <w:spacing w:beforeLines="50" w:afterLines="50"/>
        <w:rPr>
          <w:rFonts w:ascii="Times New Roman" w:hAnsi="Times New Roman" w:cs="Times New Roman"/>
          <w:sz w:val="2"/>
          <w:szCs w:val="2"/>
        </w:rPr>
      </w:pPr>
    </w:p>
    <w:p w14:paraId="43963381">
      <w:pPr>
        <w:spacing w:beforeLines="50" w:afterLines="50"/>
        <w:rPr>
          <w:rFonts w:ascii="Times New Roman" w:hAnsi="Times New Roman" w:cs="Times New Roman"/>
        </w:rPr>
      </w:pP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New Roman Bold">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7053">
    <w:pPr>
      <w:spacing w:beforeLines="50" w:afterLines="50"/>
      <w:jc w:val="center"/>
    </w:pPr>
    <w:r>
      <w:rPr>
        <w:rFonts w:ascii="Times New Roman" w:hAnsi="Times New Roman"/>
        <w:sz w:val="28"/>
      </w:rPr>
      <w:t>LabField | Viaduktvej 35 | DK 6870 Ølgod | +45 75 24 49 66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2C02D">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D4C0">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DC5F10"/>
    <w:multiLevelType w:val="multilevel"/>
    <w:tmpl w:val="5EDC5F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1274DB"/>
    <w:rsid w:val="001311C1"/>
    <w:rsid w:val="00184B0F"/>
    <w:rsid w:val="001D326A"/>
    <w:rsid w:val="001D5203"/>
    <w:rsid w:val="001D783C"/>
    <w:rsid w:val="001E2755"/>
    <w:rsid w:val="001E3498"/>
    <w:rsid w:val="00203D84"/>
    <w:rsid w:val="00231AA2"/>
    <w:rsid w:val="0027668F"/>
    <w:rsid w:val="00287148"/>
    <w:rsid w:val="003249B0"/>
    <w:rsid w:val="0033792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70727D"/>
    <w:rsid w:val="00713F25"/>
    <w:rsid w:val="00715797"/>
    <w:rsid w:val="007418DE"/>
    <w:rsid w:val="007C2411"/>
    <w:rsid w:val="0081490E"/>
    <w:rsid w:val="00892C05"/>
    <w:rsid w:val="00896291"/>
    <w:rsid w:val="008F7EDD"/>
    <w:rsid w:val="0090129F"/>
    <w:rsid w:val="009A3C36"/>
    <w:rsid w:val="009C00DE"/>
    <w:rsid w:val="00A04D78"/>
    <w:rsid w:val="00A86B06"/>
    <w:rsid w:val="00A923F7"/>
    <w:rsid w:val="00AE7464"/>
    <w:rsid w:val="00B238ED"/>
    <w:rsid w:val="00C1730A"/>
    <w:rsid w:val="00C25A86"/>
    <w:rsid w:val="00C87C25"/>
    <w:rsid w:val="00CA49A3"/>
    <w:rsid w:val="00CB4805"/>
    <w:rsid w:val="00D057BC"/>
    <w:rsid w:val="00D10A39"/>
    <w:rsid w:val="00EC77B7"/>
    <w:rsid w:val="00EF2264"/>
    <w:rsid w:val="00EF2AE6"/>
    <w:rsid w:val="00F2534C"/>
    <w:rsid w:val="00F82B7A"/>
    <w:rsid w:val="00FD41E1"/>
    <w:rsid w:val="00FE5E65"/>
    <w:rsid w:val="00FF010D"/>
    <w:rsid w:val="00FF7494"/>
    <w:rsid w:val="562E01B8"/>
    <w:rsid w:val="695160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nb-NO"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qFormat/>
    <w:uiPriority w:val="0"/>
    <w:rPr>
      <w:color w:val="000000"/>
      <w:sz w:val="18"/>
      <w:szCs w:val="18"/>
      <w:lang w:eastAsia="en-US" w:bidi="en-US"/>
    </w:rPr>
  </w:style>
  <w:style w:type="character" w:customStyle="1" w:styleId="14">
    <w:name w:val="批注框文本 Char"/>
    <w:basedOn w:val="9"/>
    <w:link w:val="4"/>
    <w:qFormat/>
    <w:uiPriority w:val="0"/>
    <w:rPr>
      <w:color w:val="000000"/>
      <w:sz w:val="18"/>
      <w:szCs w:val="18"/>
      <w:lang w:eastAsia="en-US" w:bidi="en-US"/>
    </w:rPr>
  </w:style>
  <w:style w:type="paragraph" w:styleId="15">
    <w:name w:val="List Paragraph"/>
    <w:basedOn w:val="1"/>
    <w:unhideWhenUsed/>
    <w:qFormat/>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qFormat/>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77"/>
    <customShpInfo spid="_x0000_s2094"/>
    <customShpInfo spid="_x0000_s2093"/>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2026-04-28T05:37:32+00:00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68AFB-9A1A-4518-8F1A-AED0DB0E470F}"/>
</file>

<file path=customXml/itemProps3.xml><?xml version="1.0" encoding="utf-8"?>
<ds:datastoreItem xmlns:ds="http://schemas.openxmlformats.org/officeDocument/2006/customXml" ds:itemID="{11FDD2A7-5279-48C2-90A0-4256BAE05C68}"/>
</file>

<file path=customXml/itemProps4.xml><?xml version="1.0" encoding="utf-8"?>
<ds:datastoreItem xmlns:ds="http://schemas.openxmlformats.org/officeDocument/2006/customXml" ds:itemID="{F676726D-5C72-4286-8EEE-5F861ADD3CBB}"/>
</file>

<file path=docProps/app.xml><?xml version="1.0" encoding="utf-8"?>
<Properties xmlns="http://schemas.openxmlformats.org/officeDocument/2006/extended-properties" xmlns:vt="http://schemas.openxmlformats.org/officeDocument/2006/docPropsVTypes">
  <Template>sndt1529</Template>
  <Company>Quanyi</Company>
  <Pages>8</Pages>
  <Words>444</Words>
  <Characters>2535</Characters>
  <Lines>22</Lines>
  <Paragraphs>6</Paragraphs>
  <TotalTime>0</TotalTime>
  <ScaleCrop>false</ScaleCrop>
  <LinksUpToDate>false</LinksUpToDate>
  <CharactersWithSpaces>2908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25</cp:revision>
  <dcterms:created xsi:type="dcterms:W3CDTF">2026-03-26T11:29:00Z</dcterms:created>
  <dcterms:modified xsi:type="dcterms:W3CDTF">2026-04-10T06:45:09Z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eyJoZGlkIjoiYmI2YTkxYWZkZDU4N2I1NmVmMTg2NjAyMDdiZDg2NzIiLCJ1c2VySWQiOiIxODA2NTU4MzQ2In0=</vt:lpwstr>
  </property>
  <property fmtid="{D5CDD505-2E9C-101B-9397-08002B2CF9AE}" pid="4" name="KSOProductBuildVer">
    <vt:lpwstr>2052-12.1.0.25225</vt:lpwstr>
  </property>
  <property fmtid="{D5CDD505-2E9C-101B-9397-08002B2CF9AE}" pid="5" name="ContentTypeId">
    <vt:lpwstr>0x01010059FA419D3B7E4241B167D03BDA9912BA</vt:lpwstr>
  </property>
</Properties>
</file>