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067730 Hög hastighet Centrifug, 13, 000 rpm</w:t>
      </w:r>
    </w:p>
    <w:p>
      <w:pPr>
        <w:spacing w:beforeLines="50" w:afterLines="50"/>
        <w:jc w:val="both"/>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58310" cy="4989195"/>
            <wp:effectExtent l="0" t="0" r="8890" b="1905"/>
            <wp:docPr id="1" name="图片 1" descr="E:\清理Pro微信迁移目录\Users\xwechat_files\wxid_muahon3c2g0q21_d2f4\temp\InputTemp\6c9c94d2-6d3a-4efe-aab4-c35730bca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6c9c94d2-6d3a-4efe-aab4-c35730bca405.png"/>
                    <pic:cNvPicPr>
                      <a:picLocks noChangeAspect="1" noChangeArrowheads="1"/>
                    </pic:cNvPicPr>
                  </pic:nvPicPr>
                  <pic:blipFill>
                    <a:blip r:embed="rId9"/>
                    <a:srcRect/>
                    <a:stretch>
                      <a:fillRect/>
                    </a:stretch>
                  </pic:blipFill>
                  <pic:spPr>
                    <a:xfrm>
                      <a:off x="0" y="0"/>
                      <a:ext cx="4258310" cy="4989195"/>
                    </a:xfrm>
                    <a:prstGeom prst="rect">
                      <a:avLst/>
                    </a:prstGeom>
                    <a:noFill/>
                    <a:ln w="9525">
                      <a:noFill/>
                      <a:miter lim="800000"/>
                      <a:headEnd/>
                      <a:tailEnd/>
                    </a:ln>
                  </pic:spPr>
                </pic:pic>
              </a:graphicData>
            </a:graphic>
          </wp:inline>
        </w:drawing>
      </w:r>
      <w:bookmarkStart w:id="2" w:name="_GoBack"/>
      <w:bookmarkEnd w:id="2"/>
    </w:p>
    <w:p>
      <w:pPr>
        <w:spacing w:beforeLines="50" w:afterLines="50"/>
        <w:rPr>
          <w:rFonts w:ascii="Times New Roman" w:hAnsi="Times New Roman" w:cs="Times New Roman"/>
        </w:rPr>
      </w:pPr>
    </w:p>
    <w:p>
      <w:pPr>
        <w:spacing w:beforeLines="50" w:afterLines="50"/>
        <w:rPr>
          <w:rFonts w:hint="default" w:ascii="Times New Roman" w:hAnsi="Times New Roman" w:eastAsia="宋体" w:cs="Times New Roman"/>
          <w:b/>
          <w:bCs/>
          <w:lang w:val="en-US" w:eastAsia="zh-CN"/>
        </w:rPr>
      </w:pPr>
    </w:p>
    <w:p>
      <w:pPr>
        <w:widowControl w:val="0"/>
        <w:spacing w:beforeLines="50" w:afterLines="50"/>
        <w:jc w:val="center"/>
        <w:rPr>
          <w:rFonts w:ascii="Times New Roman" w:hAnsi="Times New Roman" w:cs="Times New Roman"/>
          <w:sz w:val="28"/>
          <w:szCs w:val="28"/>
        </w:rPr>
      </w:pPr>
      <w:r>
        <w:rPr>
          <w:rFonts w:ascii="Times New Roman" w:hAnsi="Times New Roman" w:eastAsia="等线" w:cs="等线"/>
          <w:b/>
          <w:color w:val="000000"/>
          <w:sz w:val="44"/>
          <w:szCs w:val="36"/>
          <w:lang w:val="fr-FR" w:eastAsia="en-US" w:bidi="en-US"/>
        </w:rPr>
        <w:t>Användarmanual</w:t>
      </w:r>
    </w:p>
    <w:p>
      <w:pPr>
        <w:spacing w:beforeLines="50" w:afterLines="50"/>
        <w:rPr>
          <w:rFonts w:ascii="Times New Roman" w:hAnsi="Times New Roman" w:cs="Times New Roman"/>
        </w:rPr>
      </w:pPr>
      <w:r>
        <w:br w:type="page"/>
      </w:r>
    </w:p>
    <w:p>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 Produktbeskrivning</w:t>
      </w:r>
    </w:p>
    <w:p>
      <w:pPr>
        <w:widowControl w:val="0"/>
        <w:spacing w:beforeLines="50" w:afterLines="50"/>
        <w:rPr>
          <w:rFonts w:ascii="Times New Roman" w:hAnsi="Times New Roman" w:eastAsia="等线" w:cs="等线"/>
          <w:b/>
          <w:color w:val="000000"/>
          <w:sz w:val="56"/>
          <w:szCs w:val="36"/>
          <w:lang w:val="fr-FR" w:eastAsia="en-US" w:bidi="en-US"/>
        </w:rPr>
      </w:pPr>
    </w:p>
    <w:p>
      <w:pPr>
        <w:spacing w:beforeLines="50" w:afterLines="50"/>
        <w:rPr>
          <w:rFonts w:ascii="Times New Roman" w:hAnsi="Times New Roman"/>
          <w:sz w:val="40"/>
          <w:szCs w:val="40"/>
          <w:lang w:val="da-DK"/>
        </w:rPr>
      </w:pPr>
      <w:r>
        <w:rPr>
          <w:rFonts w:ascii="Times New Roman" w:hAnsi="Times New Roman"/>
          <w:sz w:val="40"/>
          <w:szCs w:val="40"/>
          <w:lang w:val="da-DK"/>
        </w:rPr>
        <w:t>Labfield hög hastighet mini-centrifug använder internationella avancerade designkoncept och tillverkningsteknik, dess utseende är slätt och vackert, strukturen är kompakt och fast, den har fördelar som hög mångsidighet, enkel drift och så vidare, ett sällsynt instrument för vetenskapliga forskningsförsök. Denna mini-centrifug används huvudsakligen för att separera de fasta partiklarna från vätskan i suspensionen. Eller för att separera två vätskemulsioner med olika densitet, den kan också användas för att ta bort vätskan från våta fasta ämnen.</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 Produktöversikt</w:t>
      </w:r>
    </w:p>
    <w:p>
      <w:pPr>
        <w:widowControl w:val="0"/>
        <w:spacing w:beforeLines="50" w:afterLines="50"/>
        <w:rPr>
          <w:rFonts w:ascii="Times New Roman" w:hAnsi="Times New Roman" w:eastAsia="等线" w:cs="等线"/>
          <w:b/>
          <w:color w:val="000000"/>
          <w:sz w:val="56"/>
          <w:szCs w:val="36"/>
          <w:lang w:val="fr-FR" w:eastAsia="en-US" w:bidi="en-US"/>
        </w:rPr>
      </w:pPr>
    </w:p>
    <w:p>
      <w:pPr>
        <w:widowControl w:val="0"/>
        <w:spacing w:beforeLines="50" w:afterLines="50"/>
        <w:rPr>
          <w:rFonts w:ascii="Times New Roman" w:hAnsi="Times New Roman" w:eastAsia="等线" w:cs="等线"/>
          <w:b/>
          <w:color w:val="000000"/>
          <w:sz w:val="56"/>
          <w:szCs w:val="36"/>
          <w:lang w:val="fr-FR" w:eastAsia="en-US" w:bidi="en-US"/>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800475" cy="5391150"/>
            <wp:effectExtent l="19050" t="0" r="9525" b="0"/>
            <wp:docPr id="4" name="图片 2" descr="E:\清理Pro微信迁移目录\Users\xwechat_files\wxid_muahon3c2g0q21_d2f4\temp\InputTemp\6c7611f2-0e1d-472a-ac0e-4c2f8d9a6b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6c7611f2-0e1d-472a-ac0e-4c2f8d9a6b24.png"/>
                    <pic:cNvPicPr>
                      <a:picLocks noChangeAspect="1" noChangeArrowheads="1"/>
                    </pic:cNvPicPr>
                  </pic:nvPicPr>
                  <pic:blipFill>
                    <a:blip r:embed="rId10"/>
                    <a:srcRect/>
                    <a:stretch>
                      <a:fillRect/>
                    </a:stretch>
                  </pic:blipFill>
                  <pic:spPr>
                    <a:xfrm>
                      <a:off x="0" y="0"/>
                      <a:ext cx="3800475" cy="53911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III: Produktintroduktion</w:t>
      </w:r>
    </w:p>
    <w:p>
      <w:pPr>
        <w:widowControl w:val="0"/>
        <w:spacing w:beforeLines="50" w:afterLines="50"/>
        <w:rPr>
          <w:rFonts w:ascii="Times New Roman" w:hAnsi="Times New Roman" w:eastAsia="等线" w:cs="等线"/>
          <w:b/>
          <w:color w:val="000000"/>
          <w:sz w:val="56"/>
          <w:szCs w:val="36"/>
          <w:lang w:val="fr-FR" w:eastAsia="en-US" w:bidi="en-US"/>
        </w:rPr>
      </w:pPr>
    </w:p>
    <w:p>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b/>
          <w:sz w:val="44"/>
        </w:rPr>
        <w:pict>
          <v:shape id="_x0000_s2096" o:spid="_x0000_s2096" o:spt="202" type="#_x0000_t202" style="position:absolute;left:0pt;margin-left:8.85pt;margin-top:37.2pt;height:38.7pt;width:139.9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Synligt topplock</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98" o:spid="_x0000_s2098" o:spt="202" type="#_x0000_t202" style="position:absolute;left:0pt;margin-left:5.05pt;margin-top:341pt;height:24.75pt;width:178.7pt;z-index:251664384;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Nödstoppknapp</w:t>
                  </w:r>
                </w:p>
              </w:txbxContent>
            </v:textbox>
          </v:shape>
        </w:pict>
      </w:r>
      <w:r>
        <w:rPr>
          <w:rFonts w:ascii="Times New Roman" w:hAnsi="Times New Roman"/>
          <w:b/>
          <w:sz w:val="44"/>
        </w:rPr>
        <w:pict>
          <v:shape id="_x0000_s2097" o:spid="_x0000_s2097" o:spt="202" type="#_x0000_t202" style="position:absolute;left:0pt;margin-left:322.8pt;margin-top:188pt;height:43.2pt;width:228.5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Sluten hög hastighet rotor</w:t>
                  </w:r>
                </w:p>
              </w:txbxContent>
            </v:textbox>
          </v:shape>
        </w:pict>
      </w:r>
      <w:r>
        <w:rPr>
          <w:rFonts w:ascii="Times New Roman" w:hAnsi="Times New Roman"/>
          <w:b/>
          <w:sz w:val="44"/>
        </w:rPr>
        <w:drawing>
          <wp:inline distT="0" distB="0" distL="0" distR="0">
            <wp:extent cx="6019800" cy="4714875"/>
            <wp:effectExtent l="19050" t="0" r="0" b="0"/>
            <wp:docPr id="11" name="图片 7" descr="E:\清理Pro微信迁移目录\Users\xwechat_files\wxid_muahon3c2g0q21_d2f4\temp\InputTemp\4e1976d4-5ea9-4c9f-9484-c52a887af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4e1976d4-5ea9-4c9f-9484-c52a887af270.png"/>
                    <pic:cNvPicPr>
                      <a:picLocks noChangeAspect="1" noChangeArrowheads="1"/>
                    </pic:cNvPicPr>
                  </pic:nvPicPr>
                  <pic:blipFill>
                    <a:blip r:embed="rId11"/>
                    <a:srcRect/>
                    <a:stretch>
                      <a:fillRect/>
                    </a:stretch>
                  </pic:blipFill>
                  <pic:spPr>
                    <a:xfrm>
                      <a:off x="0" y="0"/>
                      <a:ext cx="6019800" cy="4714875"/>
                    </a:xfrm>
                    <a:prstGeom prst="rect">
                      <a:avLst/>
                    </a:prstGeom>
                    <a:noFill/>
                    <a:ln w="9525">
                      <a:noFill/>
                      <a:miter lim="800000"/>
                      <a:headEnd/>
                      <a:tailEnd/>
                    </a:ln>
                  </pic:spPr>
                </pic:pic>
              </a:graphicData>
            </a:graphic>
          </wp:inline>
        </w:drawing>
      </w: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77" o:spid="_x0000_s2077" o:spt="202" type="#_x0000_t202" style="position:absolute;left:0pt;margin-left:39.75pt;margin-top:360.7pt;height:23.25pt;width:142.0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szCs w:val="21"/>
                    </w:rPr>
                  </w:pPr>
                  <w:r>
                    <w:rPr>
                      <w:rFonts w:ascii="Times New Roman" w:hAnsi="Times New Roman"/>
                    </w:rPr>
                    <w:t>Rotor-elastisk spärr</w:t>
                  </w:r>
                </w:p>
              </w:txbxContent>
            </v:textbox>
          </v:shape>
        </w:pict>
      </w:r>
    </w:p>
    <w:p>
      <w:pPr>
        <w:spacing w:beforeLines="50" w:afterLines="50"/>
        <w:rPr>
          <w:rFonts w:ascii="Times New Roman" w:hAnsi="Times New Roman" w:cs="Times New Roman"/>
          <w:b/>
          <w:bCs/>
          <w:sz w:val="44"/>
          <w:szCs w:val="44"/>
        </w:rPr>
      </w:pPr>
      <w:r>
        <w:rPr>
          <w:rFonts w:ascii="Times New Roman" w:hAnsi="Times New Roman"/>
          <w:b/>
          <w:sz w:val="44"/>
        </w:rPr>
        <w:pict>
          <v:shape id="_x0000_s2080" o:spid="_x0000_s2080" o:spt="202" type="#_x0000_t202" style="position:absolute;left:0pt;margin-left:356.25pt;margin-top:242.4pt;height:23.25pt;width:52.8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szCs w:val="21"/>
                    </w:rPr>
                  </w:pPr>
                  <w:r>
                    <w:rPr>
                      <w:rFonts w:ascii="Times New Roman" w:hAnsi="Times New Roman"/>
                    </w:rPr>
                    <w:t>Strömbrytare</w:t>
                  </w:r>
                </w:p>
              </w:txbxContent>
            </v:textbox>
          </v:shape>
        </w:pict>
      </w:r>
      <w:r>
        <w:rPr>
          <w:rFonts w:ascii="Times New Roman" w:hAnsi="Times New Roman"/>
          <w:b/>
          <w:sz w:val="44"/>
        </w:rPr>
        <w:pict>
          <v:shape id="_x0000_s2078" o:spid="_x0000_s2078" o:spt="202" type="#_x0000_t202" style="position:absolute;left:0pt;margin-left:76.5pt;margin-top:249.15pt;height:23.25pt;width:118.0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szCs w:val="21"/>
                    </w:rPr>
                  </w:pPr>
                  <w:r>
                    <w:rPr>
                      <w:rFonts w:ascii="Times New Roman" w:hAnsi="Times New Roman"/>
                    </w:rPr>
                    <w:t>Arbetspanel</w:t>
                  </w:r>
                </w:p>
              </w:txbxContent>
            </v:textbox>
          </v:shape>
        </w:pict>
      </w:r>
    </w:p>
    <w:p>
      <w:pPr>
        <w:spacing w:beforeLines="50" w:afterLines="50"/>
        <w:rPr>
          <w:rFonts w:ascii="Times New Roman" w:hAnsi="Times New Roman" w:cs="Times New Roman"/>
        </w:rPr>
      </w:pPr>
      <w:r>
        <w:rPr>
          <w:rFonts w:ascii="Times New Roman" w:hAnsi="Times New Roman"/>
          <w:sz w:val="28"/>
        </w:rPr>
        <w:tab/>
      </w:r>
      <w:r>
        <w:br w:type="page"/>
      </w:r>
    </w:p>
    <w:p>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IV: Produktdata</w:t>
      </w:r>
    </w:p>
    <w:tbl>
      <w:tblPr>
        <w:tblStyle w:val="7"/>
        <w:tblW w:w="9759" w:type="dxa"/>
        <w:tblInd w:w="0" w:type="dxa"/>
        <w:tblLayout w:type="autofit"/>
        <w:tblCellMar>
          <w:top w:w="15" w:type="dxa"/>
          <w:left w:w="15" w:type="dxa"/>
          <w:bottom w:w="15" w:type="dxa"/>
          <w:right w:w="15" w:type="dxa"/>
        </w:tblCellMar>
      </w:tblPr>
      <w:tblGrid>
        <w:gridCol w:w="4515"/>
        <w:gridCol w:w="5244"/>
      </w:tblGrid>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Motor</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Borstlös motor</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LCD-display</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JA</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 xml:space="preserve">Max RCF </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11337 xg</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Hastighetsintervall</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1000-13000 rpm</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Rotorkapacitet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0,2/0,5/1,5/2 ml*12 (centrifugrör)</w:t>
            </w:r>
          </w:p>
          <w:p>
            <w:pPr>
              <w:jc w:val="center"/>
              <w:rPr>
                <w:rFonts w:ascii="Times New Roman" w:hAnsi="Times New Roman" w:cs="Times New Roman"/>
                <w:sz w:val="40"/>
                <w:szCs w:val="40"/>
                <w:lang w:val="da-DK"/>
              </w:rPr>
            </w:pPr>
            <w:r>
              <w:rPr>
                <w:rFonts w:ascii="Times New Roman" w:hAnsi="Times New Roman" w:cs="Times New Roman"/>
                <w:sz w:val="40"/>
                <w:szCs w:val="40"/>
                <w:lang w:val="da-DK"/>
              </w:rPr>
              <w:t>0,5/1,0 ml*12 (mikroblodrör)</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Tidsintervall</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30 s - 59 min 50 s</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Ljudnivå vid max hastighet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≤47 db(A)</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Ingångseffekt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50W</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Spänning / Ingångsspänning</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AC100-240V / DC24V</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Tillåten omgivningstemperatur och luftfuktighet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5~40℃, 80%RH</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Produktstorlek (MM)</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270* 180* 105</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cs="Times New Roman"/>
                <w:sz w:val="40"/>
                <w:szCs w:val="40"/>
                <w:lang w:val="da-DK"/>
              </w:rPr>
            </w:pPr>
            <w:r>
              <w:rPr>
                <w:rFonts w:ascii="Times New Roman" w:hAnsi="Times New Roman" w:cs="Times New Roman"/>
                <w:sz w:val="40"/>
                <w:szCs w:val="40"/>
                <w:lang w:val="da-DK"/>
              </w:rPr>
              <w:t>Förpackningsstorlek (MM)</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357* 217* 137</w:t>
            </w:r>
          </w:p>
        </w:tc>
      </w:tr>
    </w:tbl>
    <w:p>
      <w:pPr>
        <w:jc w:val="left"/>
        <w:rPr>
          <w:rFonts w:ascii="Times New Roman" w:hAnsi="Times New Roman" w:cs="Times New Roman"/>
          <w:sz w:val="40"/>
          <w:szCs w:val="40"/>
          <w:lang w:val="da-DK"/>
        </w:rPr>
      </w:pPr>
    </w:p>
    <w:p>
      <w:pPr>
        <w:spacing w:beforeLines="50" w:afterLines="50"/>
        <w:outlineLvl w:val="1"/>
        <w:rPr>
          <w:rFonts w:ascii="Times New Roman" w:hAnsi="Times New Roman" w:cs="Times New Roman"/>
          <w:b/>
          <w:bCs/>
          <w:sz w:val="44"/>
          <w:szCs w:val="44"/>
          <w:lang w:bidi="zh-CN"/>
        </w:rPr>
      </w:pPr>
    </w:p>
    <w:p>
      <w:pPr>
        <w:spacing w:beforeLines="50" w:afterLines="50"/>
        <w:outlineLvl w:val="1"/>
        <w:rPr>
          <w:rFonts w:hint="eastAsia" w:ascii="Times New Roman" w:hAnsi="Times New Roman" w:eastAsia="宋体" w:cs="Times New Roman"/>
          <w:b/>
          <w:bCs/>
          <w:sz w:val="44"/>
          <w:szCs w:val="44"/>
          <w:lang w:eastAsia="zh-CN"/>
        </w:rPr>
      </w:pPr>
    </w:p>
    <w:p>
      <w:pPr>
        <w:spacing w:beforeLines="50" w:afterLines="50"/>
        <w:rPr>
          <w:rFonts w:ascii="Times New Roman" w:hAnsi="Times New Roman" w:cs="Times New Roman"/>
        </w:rPr>
      </w:pPr>
      <w:r>
        <w:br w:type="page"/>
      </w:r>
    </w:p>
    <w:p>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V: Korrekt användning</w:t>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Tillämpning</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Huvudsakligen används för att separera fasta partiklar i suspension från vätska.</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Användning</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Mycket användbar för experiment vid olika universitet, miljöskydd, sanitet, epidemiförebyggande, kemiindustri, kranvatten, medicinsk behandling och andra enheter.</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Steg för användning</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Slå på strömbrytaren</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Tryck på OPEN-knappen för att öppna locket och sätt i provet</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Tryck på MENU-knappen för att justera tid, hastighet och säker temperatur</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Tryck på STAT/STOP-knappen för att starta/stänga av</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Tryck på P-knappen för att spara flera grupper av lägen, och hämta läget för att köra</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Håll in P-knappen för att köra i gradientläge</w:t>
      </w:r>
    </w:p>
    <w:p>
      <w:pPr>
        <w:pStyle w:val="2"/>
        <w:spacing w:before="0" w:beforeAutospacing="0" w:after="0" w:afterAutospacing="0" w:line="360" w:lineRule="atLeast"/>
        <w:rPr>
          <w:rFonts w:ascii="Times New Roman" w:hAnsi="Times New Roman" w:cs="Times New Roman"/>
          <w:b w:val="0"/>
          <w:bCs w:val="0"/>
          <w:color w:val="000000"/>
          <w:sz w:val="44"/>
          <w:szCs w:val="44"/>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Instrumentets användningsmiljö</w:t>
      </w:r>
    </w:p>
    <w:p>
      <w:pPr>
        <w:spacing w:line="360" w:lineRule="atLeast"/>
        <w:outlineLvl w:val="2"/>
        <w:rPr>
          <w:rFonts w:ascii="Times New Roman" w:hAnsi="Times New Roman" w:cs="Times New Roman"/>
          <w:b/>
          <w:color w:val="000000"/>
          <w:sz w:val="28"/>
          <w:szCs w:val="28"/>
        </w:rPr>
      </w:pP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För inomhusbruk</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Höjd: ≤2000 m</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Instrumentets arbets temperaturintervall är +5℃~+40℃</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tillämpliga luftfuktighetsintervallet för instrumentet är ≤80%</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finns ingen vibration och luftflöde som påverkar prestanda i omgivningen</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finns inget ledande damm, explosiv gas eller korrosiv gas i den omgivande luften</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Håll ett säkerhetsavstånd på 10 cm framför och bakom instrumentet när det är i drift</w:t>
      </w:r>
    </w:p>
    <w:p>
      <w:pPr>
        <w:numPr>
          <w:ilvl w:val="0"/>
          <w:numId w:val="0"/>
        </w:numPr>
        <w:tabs>
          <w:tab w:val="left" w:pos="426"/>
        </w:tabs>
        <w:spacing w:line="360" w:lineRule="atLeast"/>
        <w:rPr>
          <w:rFonts w:ascii="Times New Roman" w:hAnsi="Times New Roman"/>
          <w:color w:val="000000"/>
          <w:sz w:val="40"/>
          <w:szCs w:val="40"/>
          <w:lang w:val="da-DK"/>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Säkerhetsföreskrifter</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är strikt förbjudet att koppla ur och koppla in strömkontakten och växla strömbrytaren när händerna är blöta av vätska!</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är strikt förbjudet att dra ut strömsladden när instrumentet är påslaget!</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är strikt förbjudet att underhålla och rengöra instrumentet när det är påslaget!</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är strikt förbjudet att installera instrumentet på en ojämn, svajig och vibrerande arbetsyta!</w:t>
      </w:r>
    </w:p>
    <w:p>
      <w:pPr>
        <w:spacing w:beforeLines="50" w:afterLines="50"/>
        <w:rPr>
          <w:rFonts w:ascii="Times New Roman" w:hAnsi="Times New Roman" w:cs="Times New Roman"/>
          <w:b/>
          <w:sz w:val="28"/>
          <w:szCs w:val="28"/>
        </w:rPr>
      </w:pPr>
    </w:p>
    <w:p>
      <w:pPr>
        <w:spacing w:beforeLines="50" w:afterLines="50"/>
        <w:rPr>
          <w:rFonts w:ascii="Times New Roman" w:hAnsi="Times New Roman" w:cs="Times New Roman"/>
          <w:b/>
          <w:sz w:val="28"/>
          <w:szCs w:val="28"/>
        </w:rPr>
      </w:pPr>
    </w:p>
    <w:p>
      <w:pPr>
        <w:spacing w:beforeLines="50" w:afterLines="50"/>
        <w:rPr>
          <w:rFonts w:ascii="Times New Roman" w:hAnsi="Times New Roman" w:cs="Times New Roman"/>
          <w:sz w:val="44"/>
          <w:szCs w:val="44"/>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rPr>
          <w:rFonts w:ascii="Times New Roman" w:hAnsi="Times New Roman" w:eastAsia="等线" w:cs="等线"/>
          <w:b/>
          <w:color w:val="000000"/>
          <w:sz w:val="56"/>
          <w:szCs w:val="36"/>
          <w:lang w:val="fr-FR" w:eastAsia="en-US" w:bidi="en-US"/>
        </w:rPr>
      </w:pPr>
      <w:bookmarkStart w:id="1" w:name="bookmark7"/>
      <w:r>
        <w:rPr>
          <w:rFonts w:ascii="Times New Roman" w:hAnsi="Times New Roman" w:eastAsia="等线" w:cs="等线"/>
          <w:b/>
          <w:color w:val="000000"/>
          <w:sz w:val="56"/>
          <w:szCs w:val="36"/>
          <w:lang w:val="fr-FR" w:eastAsia="en-US" w:bidi="en-US"/>
        </w:rPr>
        <w:t>Leveranslista</w:t>
      </w:r>
      <w:bookmarkEnd w:id="1"/>
    </w:p>
    <w:p>
      <w:pPr>
        <w:spacing w:beforeLines="50" w:afterLines="50"/>
        <w:outlineLvl w:val="1"/>
        <w:rPr>
          <w:rFonts w:ascii="Times New Roman" w:hAnsi="Times New Roman" w:cs="Times New Roman"/>
        </w:rPr>
      </w:pPr>
    </w:p>
    <w:p>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Hög hastighet mini-centrifug</w:t>
      </w:r>
    </w:p>
    <w:p>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Rotor</w:t>
      </w:r>
    </w:p>
    <w:p>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Adapter</w:t>
      </w:r>
    </w:p>
    <w:p>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 xml:space="preserve"> Strömkabel</w:t>
      </w:r>
    </w:p>
    <w:p>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Instruktionsmanual</w:t>
      </w:r>
    </w:p>
    <w:p>
      <w:pPr>
        <w:spacing w:beforeLines="50" w:afterLines="50"/>
        <w:jc w:val="center"/>
        <w:rPr>
          <w:rFonts w:ascii="Times New Roman" w:hAnsi="Times New Roman" w:cs="Times New Roman"/>
        </w:rPr>
      </w:pPr>
    </w:p>
    <w:p>
      <w:pPr>
        <w:spacing w:beforeLines="50" w:afterLines="50"/>
        <w:jc w:val="center"/>
        <w:rPr>
          <w:rFonts w:hint="eastAsia"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219700" cy="4095750"/>
            <wp:effectExtent l="19050" t="0" r="0" b="0"/>
            <wp:docPr id="5" name="图片 3" descr="E:\清理Pro微信迁移目录\Users\xwechat_files\wxid_muahon3c2g0q21_d2f4\temp\InputTemp\751e23e5-9627-4186-b1c8-7cde91a0a0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E:\清理Pro微信迁移目录\Users\xwechat_files\wxid_muahon3c2g0q21_d2f4\temp\InputTemp\751e23e5-9627-4186-b1c8-7cde91a0a06e.png"/>
                    <pic:cNvPicPr>
                      <a:picLocks noChangeAspect="1" noChangeArrowheads="1"/>
                    </pic:cNvPicPr>
                  </pic:nvPicPr>
                  <pic:blipFill>
                    <a:blip r:embed="rId12"/>
                    <a:srcRect/>
                    <a:stretch>
                      <a:fillRect/>
                    </a:stretch>
                  </pic:blipFill>
                  <pic:spPr>
                    <a:xfrm>
                      <a:off x="0" y="0"/>
                      <a:ext cx="5219700" cy="40957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2F85"/>
    <w:multiLevelType w:val="multilevel"/>
    <w:tmpl w:val="5BE52F85"/>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1">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03EB"/>
    <w:rsid w:val="00032956"/>
    <w:rsid w:val="001274DB"/>
    <w:rsid w:val="001311C1"/>
    <w:rsid w:val="00184B0F"/>
    <w:rsid w:val="001D326A"/>
    <w:rsid w:val="001D5203"/>
    <w:rsid w:val="001D783C"/>
    <w:rsid w:val="001E2755"/>
    <w:rsid w:val="001E3498"/>
    <w:rsid w:val="00203D84"/>
    <w:rsid w:val="0027668F"/>
    <w:rsid w:val="00287148"/>
    <w:rsid w:val="0030150F"/>
    <w:rsid w:val="00304C2B"/>
    <w:rsid w:val="003249B0"/>
    <w:rsid w:val="00337925"/>
    <w:rsid w:val="003615F5"/>
    <w:rsid w:val="00374504"/>
    <w:rsid w:val="00394CBA"/>
    <w:rsid w:val="003C05B8"/>
    <w:rsid w:val="00433B6F"/>
    <w:rsid w:val="00472075"/>
    <w:rsid w:val="004C0185"/>
    <w:rsid w:val="005B0C0E"/>
    <w:rsid w:val="005D07B7"/>
    <w:rsid w:val="006051CB"/>
    <w:rsid w:val="00605FF9"/>
    <w:rsid w:val="00624A7E"/>
    <w:rsid w:val="0066230C"/>
    <w:rsid w:val="00665229"/>
    <w:rsid w:val="0068588A"/>
    <w:rsid w:val="006961AD"/>
    <w:rsid w:val="0070727D"/>
    <w:rsid w:val="00713F25"/>
    <w:rsid w:val="00715797"/>
    <w:rsid w:val="007418DE"/>
    <w:rsid w:val="007C2411"/>
    <w:rsid w:val="00806229"/>
    <w:rsid w:val="0081490E"/>
    <w:rsid w:val="00892C05"/>
    <w:rsid w:val="00896291"/>
    <w:rsid w:val="008F7EDD"/>
    <w:rsid w:val="0090129F"/>
    <w:rsid w:val="009A3C36"/>
    <w:rsid w:val="009C00DE"/>
    <w:rsid w:val="00A04D78"/>
    <w:rsid w:val="00A430B0"/>
    <w:rsid w:val="00A86B06"/>
    <w:rsid w:val="00A923F7"/>
    <w:rsid w:val="00AE7464"/>
    <w:rsid w:val="00B238ED"/>
    <w:rsid w:val="00C1730A"/>
    <w:rsid w:val="00C25A86"/>
    <w:rsid w:val="00C87C25"/>
    <w:rsid w:val="00CA49A3"/>
    <w:rsid w:val="00CB4805"/>
    <w:rsid w:val="00D057BC"/>
    <w:rsid w:val="00D10A39"/>
    <w:rsid w:val="00EF2264"/>
    <w:rsid w:val="00EF2AE6"/>
    <w:rsid w:val="00F2534C"/>
    <w:rsid w:val="00F82B7A"/>
    <w:rsid w:val="00FD41E1"/>
    <w:rsid w:val="00FE5E65"/>
    <w:rsid w:val="00FF7494"/>
    <w:rsid w:val="0A1374AC"/>
    <w:rsid w:val="0D5A26F1"/>
    <w:rsid w:val="2346049E"/>
    <w:rsid w:val="291807B8"/>
    <w:rsid w:val="365560E2"/>
    <w:rsid w:val="69516080"/>
    <w:rsid w:val="71A67DBF"/>
    <w:rsid w:val="79C913B2"/>
    <w:rsid w:val="7F9F2C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sv-SE"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autoRedefine/>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96"/>
    <customShpInfo spid="_x0000_s2098"/>
    <customShpInfo spid="_x0000_s2097"/>
    <customShpInfo spid="_x0000_s2077"/>
    <customShpInfo spid="_x0000_s2080"/>
    <customShpInfo spid="_x0000_s2078"/>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2026-04-28T05:37:33+00:00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29B77C-0798-4BEE-948E-8EE24592AE2F}"/>
</file>

<file path=customXml/itemProps3.xml><?xml version="1.0" encoding="utf-8"?>
<ds:datastoreItem xmlns:ds="http://schemas.openxmlformats.org/officeDocument/2006/customXml" ds:itemID="{7624D92E-D94F-487E-88C4-B9343B0EC789}"/>
</file>

<file path=customXml/itemProps4.xml><?xml version="1.0" encoding="utf-8"?>
<ds:datastoreItem xmlns:ds="http://schemas.openxmlformats.org/officeDocument/2006/customXml" ds:itemID="{E26A0DC6-78A3-40A1-AF7F-486407D1ADA7}"/>
</file>

<file path=docProps/app.xml><?xml version="1.0" encoding="utf-8"?>
<Properties xmlns="http://schemas.openxmlformats.org/officeDocument/2006/extended-properties" xmlns:vt="http://schemas.openxmlformats.org/officeDocument/2006/docPropsVTypes">
  <Template>sndt1529</Template>
  <Company>Quanyi</Company>
  <Pages>8</Pages>
  <Words>492</Words>
  <Characters>2712</Characters>
  <Lines>22</Lines>
  <Paragraphs>6</Paragraphs>
  <TotalTime>1</TotalTime>
  <ScaleCrop>false</ScaleCrop>
  <LinksUpToDate>false</LinksUpToDate>
  <CharactersWithSpaces>3138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27</cp:revision>
  <dcterms:created xsi:type="dcterms:W3CDTF">2026-03-26T11:29:00Z</dcterms:created>
  <dcterms:modified xsi:type="dcterms:W3CDTF">2026-04-13T05:56:29Z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