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Lines="50" w:afterLines="50"/>
        <w:jc w:val="center"/>
        <w:outlineLvl w:val="0"/>
        <w:rPr>
          <w:rFonts w:ascii="Times New Roman" w:hAnsi="Times New Roman" w:eastAsia="等线" w:cs="等线"/>
          <w:b/>
          <w:color w:val="000000"/>
          <w:sz w:val="144"/>
          <w:szCs w:val="32"/>
          <w:lang w:val="fr-FR" w:eastAsia="en-US" w:bidi="en-US"/>
        </w:rPr>
      </w:pPr>
      <w:bookmarkStart w:id="0" w:name="bookmark0"/>
      <w:r>
        <w:rPr>
          <w:rFonts w:ascii="Times New Roman" w:hAnsi="Times New Roman" w:eastAsia="等线" w:cs="等线"/>
          <w:b/>
          <w:color w:val="000000"/>
          <w:sz w:val="144"/>
          <w:szCs w:val="32"/>
          <w:lang w:val="fr-FR" w:eastAsia="en-US" w:bidi="en-US"/>
        </w:rPr>
        <w:t>LabField</w:t>
      </w:r>
      <w:bookmarkEnd w:id="0"/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widowControl w:val="0"/>
        <w:spacing w:beforeLines="50" w:afterLines="50"/>
        <w:jc w:val="center"/>
        <w:rPr>
          <w:rFonts w:ascii="Times New Roman" w:hAnsi="Times New Roman" w:eastAsia="等线" w:cs="等线"/>
          <w:color w:val="000000"/>
          <w:sz w:val="44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color w:val="000000"/>
          <w:sz w:val="44"/>
          <w:szCs w:val="40"/>
          <w:lang w:val="fr-FR" w:eastAsia="en-US" w:bidi="en-US"/>
        </w:rPr>
        <w:t>067740 Låg hastighet Centrifug, 50</w:t>
      </w:r>
      <w:bookmarkStart w:id="2" w:name="_GoBack"/>
      <w:bookmarkEnd w:id="2"/>
      <w:r>
        <w:rPr>
          <w:rFonts w:ascii="Times New Roman" w:hAnsi="Times New Roman" w:eastAsia="等线" w:cs="等线"/>
          <w:color w:val="000000"/>
          <w:sz w:val="44"/>
          <w:szCs w:val="40"/>
          <w:lang w:val="fr-FR" w:eastAsia="en-US" w:bidi="en-US"/>
        </w:rPr>
        <w:t>0-4000 rpm</w:t>
      </w: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3982085" cy="4371340"/>
            <wp:effectExtent l="0" t="0" r="5715" b="10160"/>
            <wp:docPr id="1" name="图片 1" descr="E:\清理Pro微信迁移目录\Users\xwechat_files\wxid_muahon3c2g0q21_d2f4\temp\InputTemp\68c0e886-4c5f-48c7-b8b7-bf5380b57e0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清理Pro微信迁移目录\Users\xwechat_files\wxid_muahon3c2g0q21_d2f4\temp\InputTemp\68c0e886-4c5f-48c7-b8b7-bf5380b57e0a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82085" cy="4371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  <w:b/>
          <w:bCs/>
        </w:rPr>
      </w:pPr>
    </w:p>
    <w:p>
      <w:pPr>
        <w:spacing w:beforeLines="50" w:afterLines="50"/>
        <w:rPr>
          <w:rFonts w:ascii="Times New Roman" w:hAnsi="Times New Roman" w:cs="Times New Roman"/>
          <w:b/>
          <w:bCs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</w:rPr>
        <w:t>Användarmanual</w:t>
      </w:r>
    </w:p>
    <w:p>
      <w:pPr>
        <w:spacing w:beforeLines="50" w:afterLines="5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I: Produktbeskrivning</w:t>
      </w:r>
    </w:p>
    <w:p>
      <w:pPr>
        <w:spacing w:beforeLines="50" w:afterLines="50"/>
        <w:rPr>
          <w:rFonts w:ascii="Times New Roman" w:hAnsi="Times New Roman"/>
          <w:b/>
          <w:sz w:val="44"/>
        </w:rPr>
      </w:pPr>
    </w:p>
    <w:p>
      <w:pPr>
        <w:spacing w:beforeLines="50" w:afterLines="50"/>
        <w:rPr>
          <w:rFonts w:ascii="Times New Roman" w:hAnsi="Times New Roman"/>
          <w:sz w:val="40"/>
          <w:szCs w:val="40"/>
          <w:lang w:val="da-DK"/>
        </w:rPr>
      </w:pPr>
      <w:r>
        <w:rPr>
          <w:rFonts w:ascii="Times New Roman" w:hAnsi="Times New Roman"/>
          <w:sz w:val="40"/>
          <w:szCs w:val="40"/>
          <w:lang w:val="da-DK"/>
        </w:rPr>
        <w:t>Labfield låg-hastighets bänkcentrifug är en självbalanserande centrifug som kan användas inom kliniska, medicinska, biologiska, kemiska, genetiska, immunologiska och andra områden. Det är ett konventionellt laboratorieinstrument för centrifugering och sedimentering.</w:t>
      </w: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44"/>
          <w:lang w:val="da-DK"/>
        </w:rPr>
      </w:pPr>
      <w:r>
        <w:rPr>
          <w:rFonts w:ascii="Times New Roman" w:hAnsi="Times New Roman"/>
          <w:b/>
          <w:sz w:val="44"/>
          <w:lang w:val="da-DK"/>
        </w:rPr>
        <w:t>II: Produktöversikt</w:t>
      </w:r>
    </w:p>
    <w:p>
      <w:pPr>
        <w:spacing w:beforeLines="50" w:afterLines="50"/>
        <w:rPr>
          <w:rFonts w:ascii="Times New Roman" w:hAnsi="Times New Roman"/>
          <w:b/>
          <w:sz w:val="44"/>
          <w:lang w:val="da-DK"/>
        </w:rPr>
      </w:pPr>
    </w:p>
    <w:p>
      <w:pPr>
        <w:spacing w:beforeLines="50" w:afterLines="50"/>
        <w:rPr>
          <w:rFonts w:ascii="Times New Roman" w:hAnsi="Times New Roman"/>
          <w:b/>
          <w:sz w:val="44"/>
          <w:lang w:val="da-DK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sz w:val="44"/>
        </w:rPr>
        <w:drawing>
          <wp:inline distT="0" distB="0" distL="0" distR="0">
            <wp:extent cx="3562350" cy="5153025"/>
            <wp:effectExtent l="19050" t="0" r="0" b="0"/>
            <wp:docPr id="3" name="图片 2" descr="E:\清理Pro微信迁移目录\Users\xwechat_files\wxid_muahon3c2g0q21_d2f4\temp\InputTemp\606d5eaa-1bd7-4d62-a7b0-ca93112a7b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E:\清理Pro微信迁移目录\Users\xwechat_files\wxid_muahon3c2g0q21_d2f4\temp\InputTemp\606d5eaa-1bd7-4d62-a7b0-ca93112a7b52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515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hint="eastAsia" w:ascii="Times New Roman" w:hAnsi="Times New Roman" w:eastAsia="宋体" w:cs="Times New Roman"/>
          <w:b/>
          <w:bCs/>
          <w:sz w:val="44"/>
          <w:szCs w:val="44"/>
          <w:lang w:eastAsia="zh-CN"/>
        </w:rPr>
      </w:pPr>
    </w:p>
    <w:p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44"/>
          <w:lang w:val="da-DK"/>
        </w:rPr>
      </w:pPr>
      <w:r>
        <w:rPr>
          <w:rFonts w:ascii="Times New Roman" w:hAnsi="Times New Roman"/>
          <w:b/>
          <w:sz w:val="44"/>
          <w:lang w:val="da-DK"/>
        </w:rPr>
        <w:t>III: Produktintroduktion</w:t>
      </w:r>
    </w:p>
    <w:p>
      <w:pPr>
        <w:spacing w:beforeLines="50" w:afterLines="50"/>
        <w:rPr>
          <w:rFonts w:ascii="Times New Roman" w:hAnsi="Times New Roman"/>
          <w:b/>
          <w:sz w:val="44"/>
          <w:lang w:val="da-DK"/>
        </w:rPr>
      </w:pPr>
    </w:p>
    <w:p>
      <w:pPr>
        <w:spacing w:beforeLines="50" w:afterLines="50"/>
        <w:rPr>
          <w:rFonts w:hint="eastAsia" w:ascii="Times New Roman" w:hAnsi="Times New Roman"/>
          <w:b/>
          <w:sz w:val="44"/>
          <w:lang w:val="da-DK"/>
        </w:rPr>
      </w:pPr>
    </w:p>
    <w:p>
      <w:pPr>
        <w:spacing w:beforeLines="50" w:afterLines="50"/>
        <w:jc w:val="center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sz w:val="44"/>
        </w:rPr>
        <w:pict>
          <v:shape id="_x0000_s2096" o:spid="_x0000_s2096" o:spt="202" type="#_x0000_t202" style="position:absolute;left:0pt;margin-left:96.3pt;margin-top:341.75pt;height:24.75pt;width:126pt;z-index:251662336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  <w:lang w:val="da-DK"/>
                    </w:rPr>
                  </w:pPr>
                  <w: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  <w:lang w:val="da-DK"/>
                    </w:rPr>
                    <w:t>Nödstoppknapp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100" o:spid="_x0000_s2100" o:spt="202" type="#_x0000_t202" style="position:absolute;left:0pt;margin-left:76.8pt;margin-top:140pt;height:24.75pt;width:62.25pt;z-index:251664384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  <w:lang w:val="da-DK"/>
                    </w:rPr>
                  </w:pPr>
                  <w: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  <w:lang w:val="da-DK"/>
                    </w:rPr>
                    <w:t>Rotor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101" o:spid="_x0000_s2101" o:spt="202" type="#_x0000_t202" style="position:absolute;left:0pt;margin-left:298.8pt;margin-top:17pt;height:24.75pt;width:119.5pt;z-index:251665408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  <w:lang w:val="da-DK"/>
                    </w:rPr>
                  </w:pPr>
                  <w: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  <w:lang w:val="da-DK"/>
                    </w:rPr>
                    <w:t>Dual E-Lock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drawing>
          <wp:inline distT="0" distB="0" distL="0" distR="0">
            <wp:extent cx="4305300" cy="4781550"/>
            <wp:effectExtent l="19050" t="0" r="0" b="0"/>
            <wp:docPr id="2" name="图片 1" descr="E:\清理Pro微信迁移目录\Users\xwechat_files\wxid_muahon3c2g0q21_d2f4\temp\InputTemp\6938ad56-5070-4ba3-b643-70f9f47832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E:\清理Pro微信迁移目录\Users\xwechat_files\wxid_muahon3c2g0q21_d2f4\temp\InputTemp\6938ad56-5070-4ba3-b643-70f9f4783203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478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sz w:val="44"/>
        </w:rPr>
        <w:pict>
          <v:shape id="_x0000_s2098" o:spid="_x0000_s2098" o:spt="202" type="#_x0000_t202" style="position:absolute;left:0pt;margin-left:28.05pt;margin-top:341pt;height:24.75pt;width:135.75pt;z-index:251663360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</w:rPr>
                    <w:t>Nödstoppknapp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077" o:spid="_x0000_s2077" o:spt="202" type="#_x0000_t202" style="position:absolute;left:0pt;margin-left:39.75pt;margin-top:360.7pt;height:23.25pt;width:142.05pt;z-index:251659264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ascii="Times New Roman" w:hAnsi="Times New Roman"/>
                    </w:rPr>
                    <w:t>Rotor-elastisk spärr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080" o:spid="_x0000_s2080" o:spt="202" type="#_x0000_t202" style="position:absolute;left:0pt;margin-left:356.25pt;margin-top:242.4pt;height:23.25pt;width:52.8pt;z-index:251661312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ascii="Times New Roman" w:hAnsi="Times New Roman"/>
                    </w:rPr>
                    <w:t>Strömbrytare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44"/>
        </w:rPr>
        <w:pict>
          <v:shape id="_x0000_s2078" o:spid="_x0000_s2078" o:spt="202" type="#_x0000_t202" style="position:absolute;left:0pt;margin-left:76.5pt;margin-top:249.15pt;height:23.25pt;width:118.05pt;z-index:251660288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ascii="Times New Roman" w:hAnsi="Times New Roman"/>
                    </w:rPr>
                    <w:t>Arbetspanel</w:t>
                  </w:r>
                </w:p>
              </w:txbxContent>
            </v:textbox>
          </v:shape>
        </w:pict>
      </w:r>
    </w:p>
    <w:p>
      <w:pPr>
        <w:spacing w:beforeLines="50" w:afterLines="50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</w:rPr>
        <w:tab/>
      </w:r>
      <w:r>
        <w:br w:type="page"/>
      </w:r>
    </w:p>
    <w:p>
      <w:pPr>
        <w:spacing w:beforeLines="50" w:afterLines="50"/>
        <w:rPr>
          <w:rFonts w:ascii="Times New Roman" w:hAnsi="Times New Roman"/>
          <w:b/>
          <w:sz w:val="44"/>
          <w:lang w:val="da-DK"/>
        </w:rPr>
      </w:pPr>
      <w:r>
        <w:rPr>
          <w:rFonts w:ascii="Times New Roman" w:hAnsi="Times New Roman"/>
          <w:b/>
          <w:sz w:val="44"/>
          <w:lang w:val="da-DK"/>
        </w:rPr>
        <w:t>IV: Produktdata</w:t>
      </w:r>
    </w:p>
    <w:p>
      <w:pPr>
        <w:spacing w:beforeLines="50" w:afterLines="50"/>
        <w:rPr>
          <w:rFonts w:hint="eastAsia" w:ascii="Times New Roman" w:hAnsi="Times New Roman"/>
          <w:b/>
          <w:sz w:val="44"/>
          <w:lang w:val="da-DK" w:eastAsia="zh-CN"/>
        </w:rPr>
      </w:pPr>
    </w:p>
    <w:tbl>
      <w:tblPr>
        <w:tblStyle w:val="7"/>
        <w:tblW w:w="9759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62"/>
        <w:gridCol w:w="589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both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Max kapacitet</w:t>
            </w:r>
          </w:p>
        </w:tc>
        <w:tc>
          <w:tcPr>
            <w:tcW w:w="58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15/50 ml*6 (centrifugrör)</w:t>
            </w:r>
          </w:p>
          <w:p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2/5/10 ml*6 (blodrör)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both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Max hastighet (rpm)</w:t>
            </w:r>
          </w:p>
        </w:tc>
        <w:tc>
          <w:tcPr>
            <w:tcW w:w="58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500 - 4000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both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Steg (rpm)</w:t>
            </w:r>
          </w:p>
        </w:tc>
        <w:tc>
          <w:tcPr>
            <w:tcW w:w="58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both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Max RCF (xg)</w:t>
            </w:r>
          </w:p>
        </w:tc>
        <w:tc>
          <w:tcPr>
            <w:tcW w:w="58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2146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both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Semidiameter för rotor (cm)</w:t>
            </w:r>
          </w:p>
        </w:tc>
        <w:tc>
          <w:tcPr>
            <w:tcW w:w="58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both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Rotation</w:t>
            </w:r>
          </w:p>
        </w:tc>
        <w:tc>
          <w:tcPr>
            <w:tcW w:w="58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Moturs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both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Programminne</w:t>
            </w:r>
          </w:p>
        </w:tc>
        <w:tc>
          <w:tcPr>
            <w:tcW w:w="58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JA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both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Skyddsfunktion</w:t>
            </w:r>
          </w:p>
        </w:tc>
        <w:tc>
          <w:tcPr>
            <w:tcW w:w="58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Skydd vid öppning av lock, skydd mot övertemperatur i kammaren, vibrationsskydd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both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Tidsintervall</w:t>
            </w:r>
          </w:p>
        </w:tc>
        <w:tc>
          <w:tcPr>
            <w:tcW w:w="58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30 s - 59 min 50 s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both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Tillåten omgivningstemperatur</w:t>
            </w:r>
          </w:p>
        </w:tc>
        <w:tc>
          <w:tcPr>
            <w:tcW w:w="58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5-40℃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both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Strömförsörjning</w:t>
            </w:r>
          </w:p>
        </w:tc>
        <w:tc>
          <w:tcPr>
            <w:tcW w:w="58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AC 110V-220V 50/60Hz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both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Effekt (W)</w:t>
            </w:r>
          </w:p>
        </w:tc>
        <w:tc>
          <w:tcPr>
            <w:tcW w:w="58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both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Nettovikt (kg)</w:t>
            </w:r>
          </w:p>
        </w:tc>
        <w:tc>
          <w:tcPr>
            <w:tcW w:w="58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7,7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6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both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>Dimensioner (mm)</w:t>
            </w:r>
          </w:p>
        </w:tc>
        <w:tc>
          <w:tcPr>
            <w:tcW w:w="589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40"/>
                <w:szCs w:val="40"/>
                <w:lang w:val="da-DK"/>
              </w:rPr>
            </w:pPr>
            <w:r>
              <w:rPr>
                <w:rFonts w:ascii="Times New Roman" w:hAnsi="Times New Roman"/>
                <w:sz w:val="40"/>
                <w:szCs w:val="40"/>
                <w:lang w:val="da-DK"/>
              </w:rPr>
              <w:t xml:space="preserve">400* 300* 200 </w:t>
            </w:r>
          </w:p>
        </w:tc>
      </w:tr>
    </w:tbl>
    <w:p>
      <w:pPr>
        <w:spacing w:beforeLines="50" w:afterLines="50"/>
        <w:outlineLvl w:val="1"/>
        <w:rPr>
          <w:rFonts w:hint="eastAsia" w:ascii="Times New Roman" w:hAnsi="Times New Roman" w:eastAsia="宋体" w:cs="Times New Roman"/>
          <w:b/>
          <w:bCs/>
          <w:sz w:val="44"/>
          <w:szCs w:val="44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pStyle w:val="2"/>
        <w:spacing w:before="0" w:beforeAutospacing="0" w:after="0" w:afterAutospacing="0" w:line="360" w:lineRule="atLeast"/>
        <w:rPr>
          <w:rFonts w:ascii="Times New Roman" w:hAnsi="Times New Roman"/>
          <w:color w:val="000000"/>
          <w:sz w:val="44"/>
          <w:lang w:val="da-DK"/>
        </w:rPr>
      </w:pPr>
      <w:r>
        <w:rPr>
          <w:rFonts w:ascii="Times New Roman" w:hAnsi="Times New Roman"/>
          <w:color w:val="000000"/>
          <w:sz w:val="44"/>
          <w:lang w:val="da-DK"/>
        </w:rPr>
        <w:t>V: Korrekt användning</w:t>
      </w:r>
    </w:p>
    <w:p>
      <w:pPr>
        <w:widowControl w:val="0"/>
        <w:spacing w:beforeLines="50" w:afterLines="50"/>
        <w:outlineLvl w:val="2"/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  <w:t>Tillämpning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48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Huvudsakligen används för att separera fasta partiklar i suspension från vätska.</w:t>
      </w:r>
    </w:p>
    <w:p>
      <w:pPr>
        <w:spacing w:line="360" w:lineRule="atLeast"/>
        <w:outlineLvl w:val="2"/>
        <w:rPr>
          <w:rFonts w:ascii="Times New Roman" w:hAnsi="Times New Roman" w:cs="Times New Roman"/>
          <w:color w:val="000000"/>
        </w:rPr>
      </w:pPr>
    </w:p>
    <w:p>
      <w:pPr>
        <w:widowControl w:val="0"/>
        <w:spacing w:beforeLines="50" w:afterLines="50"/>
        <w:outlineLvl w:val="2"/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  <w:t>Användning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48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Mycket användbar för experiment vid olika universitet, miljöskydd, sanitet, epidemiförebyggande, kemiindustri, kranvatten, medicinsk behandling och andra enheter.</w:t>
      </w:r>
    </w:p>
    <w:p>
      <w:pPr>
        <w:spacing w:line="360" w:lineRule="atLeast"/>
        <w:outlineLvl w:val="2"/>
        <w:rPr>
          <w:rFonts w:ascii="Times New Roman" w:hAnsi="Times New Roman" w:cs="Times New Roman"/>
          <w:color w:val="000000"/>
        </w:rPr>
      </w:pPr>
    </w:p>
    <w:p>
      <w:pPr>
        <w:widowControl w:val="0"/>
        <w:spacing w:beforeLines="50" w:afterLines="50"/>
        <w:outlineLvl w:val="2"/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  <w:t>Steg för användning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48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 xml:space="preserve">Sätt i kontakten, slå på strömbrytaren 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48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Tryck på OPEN-knappen för att öppna locket, sätt i höljet och provet, provet balanseras och placeras symmetriskt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48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 xml:space="preserve">Stäng locket manuellt, tryck på MENU-knappen för att justera tid, hastighet och säker temperatur 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48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 xml:space="preserve">Tryck på START/STOP för att starta/stänga av 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48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Tryck på P-knappen för att lagra flera grupper av lägen och hämta det vanligt använda läget för att köra</w:t>
      </w:r>
    </w:p>
    <w:p>
      <w:pPr>
        <w:spacing w:beforeLines="50" w:afterLines="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>
      <w:pPr>
        <w:spacing w:beforeLines="50" w:afterLines="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>
      <w:pPr>
        <w:spacing w:beforeLines="50" w:afterLines="5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>
      <w:pPr>
        <w:spacing w:beforeLines="50" w:afterLines="50"/>
        <w:rPr>
          <w:rFonts w:ascii="Times New Roman" w:hAnsi="Times New Roman" w:cs="Times New Roman"/>
          <w:sz w:val="28"/>
          <w:szCs w:val="28"/>
        </w:rPr>
      </w:pPr>
    </w:p>
    <w:p>
      <w:pPr>
        <w:spacing w:beforeLines="50" w:afterLines="50"/>
        <w:rPr>
          <w:rFonts w:ascii="Times New Roman" w:hAnsi="Times New Roman" w:cs="Times New Roman"/>
          <w:sz w:val="28"/>
          <w:szCs w:val="28"/>
        </w:rPr>
      </w:pPr>
    </w:p>
    <w:p>
      <w:pPr>
        <w:spacing w:beforeLines="50" w:afterLines="50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widowControl w:val="0"/>
        <w:spacing w:beforeLines="50" w:afterLines="50"/>
        <w:outlineLvl w:val="2"/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  <w:t>Instrumentets användningsmiljö</w:t>
      </w:r>
    </w:p>
    <w:p>
      <w:pPr>
        <w:spacing w:line="360" w:lineRule="atLeast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numPr>
          <w:ilvl w:val="0"/>
          <w:numId w:val="2"/>
        </w:numPr>
        <w:tabs>
          <w:tab w:val="left" w:pos="426"/>
          <w:tab w:val="left" w:pos="480"/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För inomhusbruk</w:t>
      </w:r>
    </w:p>
    <w:p>
      <w:pPr>
        <w:keepNext w:val="0"/>
        <w:keepLines w:val="0"/>
        <w:pageBreakBefore w:val="0"/>
        <w:numPr>
          <w:ilvl w:val="0"/>
          <w:numId w:val="2"/>
        </w:numPr>
        <w:tabs>
          <w:tab w:val="left" w:pos="426"/>
          <w:tab w:val="left" w:pos="480"/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Höjd: ≤2000 m</w:t>
      </w:r>
    </w:p>
    <w:p>
      <w:pPr>
        <w:keepNext w:val="0"/>
        <w:keepLines w:val="0"/>
        <w:pageBreakBefore w:val="0"/>
        <w:numPr>
          <w:ilvl w:val="0"/>
          <w:numId w:val="2"/>
        </w:numPr>
        <w:tabs>
          <w:tab w:val="left" w:pos="426"/>
          <w:tab w:val="left" w:pos="480"/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Instrumentets arbets temperaturintervall är +5℃~+40℃</w:t>
      </w:r>
    </w:p>
    <w:p>
      <w:pPr>
        <w:keepNext w:val="0"/>
        <w:keepLines w:val="0"/>
        <w:pageBreakBefore w:val="0"/>
        <w:numPr>
          <w:ilvl w:val="0"/>
          <w:numId w:val="2"/>
        </w:numPr>
        <w:tabs>
          <w:tab w:val="left" w:pos="426"/>
          <w:tab w:val="left" w:pos="480"/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Den tillämpliga temperaturintervallet för instrumentet är ≤80%</w:t>
      </w:r>
    </w:p>
    <w:p>
      <w:pPr>
        <w:keepNext w:val="0"/>
        <w:keepLines w:val="0"/>
        <w:pageBreakBefore w:val="0"/>
        <w:numPr>
          <w:ilvl w:val="0"/>
          <w:numId w:val="2"/>
        </w:numPr>
        <w:tabs>
          <w:tab w:val="left" w:pos="426"/>
          <w:tab w:val="left" w:pos="480"/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Det finns ingen vibration och luftflöde som påverkar prestanda i omgivningen</w:t>
      </w:r>
    </w:p>
    <w:p>
      <w:pPr>
        <w:keepNext w:val="0"/>
        <w:keepLines w:val="0"/>
        <w:pageBreakBefore w:val="0"/>
        <w:numPr>
          <w:ilvl w:val="0"/>
          <w:numId w:val="2"/>
        </w:numPr>
        <w:tabs>
          <w:tab w:val="left" w:pos="426"/>
          <w:tab w:val="left" w:pos="480"/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Det finns inget ledande damm, explosiv gas eller korrosiv gas i den omgivande luften</w:t>
      </w:r>
    </w:p>
    <w:p>
      <w:pPr>
        <w:keepNext w:val="0"/>
        <w:keepLines w:val="0"/>
        <w:pageBreakBefore w:val="0"/>
        <w:numPr>
          <w:ilvl w:val="0"/>
          <w:numId w:val="2"/>
        </w:numPr>
        <w:tabs>
          <w:tab w:val="left" w:pos="426"/>
          <w:tab w:val="left" w:pos="480"/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Håll ett säkerhetsavstånd på 10 cm framför och bakom instrumentet när det är i drift</w:t>
      </w:r>
    </w:p>
    <w:p>
      <w:pPr>
        <w:spacing w:line="360" w:lineRule="atLeast"/>
        <w:outlineLvl w:val="2"/>
        <w:rPr>
          <w:rFonts w:ascii="Segoe UI" w:hAnsi="Segoe UI" w:cs="Segoe UI"/>
          <w:color w:val="000000"/>
        </w:rPr>
      </w:pPr>
    </w:p>
    <w:p>
      <w:pPr>
        <w:widowControl w:val="0"/>
        <w:spacing w:beforeLines="50" w:afterLines="50"/>
        <w:outlineLvl w:val="2"/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</w:pPr>
      <w:r>
        <w:rPr>
          <w:rFonts w:ascii="Times New Roman" w:hAnsi="Times New Roman" w:eastAsia="等线" w:cs="等线"/>
          <w:b/>
          <w:color w:val="000000"/>
          <w:sz w:val="40"/>
          <w:szCs w:val="40"/>
          <w:lang w:val="fr-FR" w:eastAsia="en-US" w:bidi="en-US"/>
        </w:rPr>
        <w:t>Säkerhetsföreskrifter</w:t>
      </w:r>
    </w:p>
    <w:p>
      <w:pPr>
        <w:keepNext w:val="0"/>
        <w:keepLines w:val="0"/>
        <w:pageBreakBefore w:val="0"/>
        <w:numPr>
          <w:ilvl w:val="0"/>
          <w:numId w:val="2"/>
        </w:numPr>
        <w:tabs>
          <w:tab w:val="left" w:pos="426"/>
          <w:tab w:val="left" w:pos="480"/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Det är strikt förbjudet att koppla ur och koppla in strömkontakten och växla strömbrytaren när händerna är blöta av vätska!</w:t>
      </w:r>
    </w:p>
    <w:p>
      <w:pPr>
        <w:keepNext w:val="0"/>
        <w:keepLines w:val="0"/>
        <w:pageBreakBefore w:val="0"/>
        <w:numPr>
          <w:ilvl w:val="0"/>
          <w:numId w:val="2"/>
        </w:numPr>
        <w:tabs>
          <w:tab w:val="left" w:pos="426"/>
          <w:tab w:val="left" w:pos="480"/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Det är strikt förbjudet att dra ut strömsladden när instrumentet är påslaget!</w:t>
      </w:r>
    </w:p>
    <w:p>
      <w:pPr>
        <w:keepNext w:val="0"/>
        <w:keepLines w:val="0"/>
        <w:pageBreakBefore w:val="0"/>
        <w:numPr>
          <w:ilvl w:val="0"/>
          <w:numId w:val="2"/>
        </w:numPr>
        <w:tabs>
          <w:tab w:val="left" w:pos="426"/>
          <w:tab w:val="left" w:pos="480"/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Det är strikt förbjudet att underhålla och rengöra instrumentet när det är påslaget!</w:t>
      </w:r>
    </w:p>
    <w:p>
      <w:pPr>
        <w:keepNext w:val="0"/>
        <w:keepLines w:val="0"/>
        <w:pageBreakBefore w:val="0"/>
        <w:numPr>
          <w:ilvl w:val="0"/>
          <w:numId w:val="2"/>
        </w:numPr>
        <w:tabs>
          <w:tab w:val="left" w:pos="426"/>
          <w:tab w:val="left" w:pos="480"/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00" w:leftChars="0" w:hanging="400" w:hangingChars="100"/>
        <w:textAlignment w:val="auto"/>
        <w:rPr>
          <w:rFonts w:ascii="Times New Roman" w:hAnsi="Times New Roman"/>
          <w:color w:val="000000"/>
          <w:sz w:val="40"/>
          <w:szCs w:val="40"/>
          <w:lang w:val="da-DK"/>
        </w:rPr>
      </w:pPr>
      <w:r>
        <w:rPr>
          <w:rFonts w:ascii="Times New Roman" w:hAnsi="Times New Roman"/>
          <w:color w:val="000000"/>
          <w:sz w:val="40"/>
          <w:szCs w:val="40"/>
          <w:lang w:val="da-DK"/>
        </w:rPr>
        <w:t>Det är strikt förbjudet att installera instrumentet på en ojämn, svajig och vibrerande arbetsyta!</w:t>
      </w:r>
    </w:p>
    <w:p>
      <w:pPr>
        <w:spacing w:beforeLines="50" w:afterLines="50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beforeLines="50" w:afterLines="50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beforeLines="50" w:afterLines="50"/>
        <w:rPr>
          <w:rFonts w:ascii="Times New Roman" w:hAnsi="Times New Roman" w:cs="Times New Roman"/>
          <w:sz w:val="44"/>
          <w:szCs w:val="44"/>
        </w:rPr>
      </w:pPr>
    </w:p>
    <w:p>
      <w:pPr>
        <w:spacing w:beforeLines="50" w:afterLines="50"/>
        <w:rPr>
          <w:rFonts w:hint="eastAsia" w:hAnsi="Symbol"/>
        </w:rPr>
      </w:pPr>
    </w:p>
    <w:p>
      <w:pPr>
        <w:spacing w:beforeLines="50" w:afterLines="50"/>
        <w:rPr>
          <w:rFonts w:hint="eastAsia" w:hAnsi="Symbol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tabs>
          <w:tab w:val="left" w:pos="1510"/>
        </w:tabs>
        <w:spacing w:beforeLines="50" w:afterLines="50"/>
        <w:rPr>
          <w:rFonts w:hint="eastAsia" w:ascii="Times New Roman" w:hAnsi="Times New Roman" w:eastAsia="宋体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  <w:bookmarkStart w:id="1" w:name="bookmark7"/>
      <w:r>
        <w:rPr>
          <w:rFonts w:ascii="Times New Roman" w:hAnsi="Times New Roman"/>
          <w:b/>
          <w:sz w:val="44"/>
        </w:rPr>
        <w:t>Leveranslista</w:t>
      </w:r>
      <w:bookmarkEnd w:id="1"/>
    </w:p>
    <w:p>
      <w:pPr>
        <w:spacing w:beforeLines="50" w:afterLines="50"/>
        <w:outlineLvl w:val="1"/>
        <w:rPr>
          <w:rFonts w:ascii="Times New Roman" w:hAnsi="Times New Roman" w:cs="Times New Roman"/>
        </w:rPr>
      </w:pPr>
    </w:p>
    <w:p>
      <w:pPr>
        <w:tabs>
          <w:tab w:val="left" w:pos="426"/>
        </w:tabs>
        <w:spacing w:beforeLines="50" w:afterLines="50"/>
        <w:rPr>
          <w:rFonts w:ascii="Times New Roman" w:hAnsi="Times New Roman"/>
          <w:sz w:val="40"/>
          <w:szCs w:val="40"/>
          <w:lang w:val="da-DK"/>
        </w:rPr>
      </w:pPr>
      <w:r>
        <w:rPr>
          <w:rFonts w:hint="eastAsia" w:ascii="Times New Roman" w:hAnsi="Times New Roman"/>
          <w:sz w:val="40"/>
          <w:szCs w:val="40"/>
          <w:lang w:val="da-DK" w:eastAsia="zh-CN"/>
        </w:rPr>
        <w:t>•</w:t>
      </w:r>
      <w:r>
        <w:rPr>
          <w:rFonts w:hint="eastAsia" w:ascii="Times New Roman" w:hAnsi="Times New Roman"/>
          <w:sz w:val="40"/>
          <w:szCs w:val="40"/>
          <w:lang w:val="da-DK" w:eastAsia="zh-CN"/>
        </w:rPr>
        <w:tab/>
      </w:r>
      <w:r>
        <w:rPr>
          <w:rFonts w:ascii="Times New Roman" w:hAnsi="Times New Roman"/>
          <w:sz w:val="40"/>
          <w:szCs w:val="40"/>
          <w:lang w:val="da-DK"/>
        </w:rPr>
        <w:t>Centrifug</w:t>
      </w:r>
    </w:p>
    <w:p>
      <w:pPr>
        <w:tabs>
          <w:tab w:val="left" w:pos="426"/>
        </w:tabs>
        <w:spacing w:beforeLines="50" w:afterLines="50"/>
        <w:rPr>
          <w:rFonts w:ascii="Times New Roman" w:hAnsi="Times New Roman"/>
          <w:sz w:val="40"/>
          <w:szCs w:val="40"/>
          <w:lang w:val="da-DK"/>
        </w:rPr>
      </w:pPr>
      <w:r>
        <w:rPr>
          <w:rFonts w:hint="eastAsia" w:ascii="Times New Roman" w:hAnsi="Times New Roman"/>
          <w:sz w:val="40"/>
          <w:szCs w:val="40"/>
          <w:lang w:val="da-DK" w:eastAsia="zh-CN"/>
        </w:rPr>
        <w:t>•</w:t>
      </w:r>
      <w:r>
        <w:rPr>
          <w:rFonts w:hint="eastAsia" w:ascii="Times New Roman" w:hAnsi="Times New Roman"/>
          <w:sz w:val="40"/>
          <w:szCs w:val="40"/>
          <w:lang w:val="da-DK" w:eastAsia="zh-CN"/>
        </w:rPr>
        <w:tab/>
      </w:r>
      <w:r>
        <w:rPr>
          <w:rFonts w:ascii="Times New Roman" w:hAnsi="Times New Roman"/>
          <w:sz w:val="40"/>
          <w:szCs w:val="40"/>
          <w:lang w:val="da-DK"/>
        </w:rPr>
        <w:t>trömkabel</w:t>
      </w:r>
    </w:p>
    <w:p>
      <w:pPr>
        <w:tabs>
          <w:tab w:val="left" w:pos="426"/>
        </w:tabs>
        <w:spacing w:beforeLines="50" w:afterLines="50"/>
        <w:rPr>
          <w:rFonts w:ascii="Times New Roman" w:hAnsi="Times New Roman"/>
          <w:sz w:val="40"/>
          <w:szCs w:val="40"/>
          <w:lang w:val="da-DK"/>
        </w:rPr>
      </w:pPr>
      <w:r>
        <w:rPr>
          <w:rFonts w:hint="eastAsia" w:ascii="Times New Roman" w:hAnsi="Times New Roman"/>
          <w:sz w:val="40"/>
          <w:szCs w:val="40"/>
          <w:lang w:val="da-DK" w:eastAsia="zh-CN"/>
        </w:rPr>
        <w:t>•</w:t>
      </w:r>
      <w:r>
        <w:rPr>
          <w:rFonts w:hint="eastAsia" w:ascii="Times New Roman" w:hAnsi="Times New Roman"/>
          <w:sz w:val="40"/>
          <w:szCs w:val="40"/>
          <w:lang w:val="da-DK" w:eastAsia="zh-CN"/>
        </w:rPr>
        <w:tab/>
      </w:r>
      <w:r>
        <w:rPr>
          <w:rFonts w:ascii="Times New Roman" w:hAnsi="Times New Roman"/>
          <w:sz w:val="40"/>
          <w:szCs w:val="40"/>
          <w:lang w:val="da-DK"/>
        </w:rPr>
        <w:t>Kanyl*Verkligt antal hål</w:t>
      </w:r>
    </w:p>
    <w:p>
      <w:pPr>
        <w:tabs>
          <w:tab w:val="left" w:pos="426"/>
        </w:tabs>
        <w:spacing w:beforeLines="50" w:afterLines="50"/>
        <w:rPr>
          <w:rFonts w:ascii="Times New Roman" w:hAnsi="Times New Roman"/>
          <w:sz w:val="40"/>
          <w:szCs w:val="40"/>
          <w:lang w:val="da-DK"/>
        </w:rPr>
      </w:pPr>
      <w:r>
        <w:rPr>
          <w:rFonts w:hint="eastAsia" w:ascii="Times New Roman" w:hAnsi="Times New Roman"/>
          <w:sz w:val="40"/>
          <w:szCs w:val="40"/>
          <w:lang w:val="da-DK" w:eastAsia="zh-CN"/>
        </w:rPr>
        <w:t>•</w:t>
      </w:r>
      <w:r>
        <w:rPr>
          <w:rFonts w:hint="eastAsia" w:ascii="Times New Roman" w:hAnsi="Times New Roman"/>
          <w:sz w:val="40"/>
          <w:szCs w:val="40"/>
          <w:lang w:val="da-DK" w:eastAsia="zh-CN"/>
        </w:rPr>
        <w:tab/>
      </w:r>
      <w:r>
        <w:rPr>
          <w:rFonts w:ascii="Times New Roman" w:hAnsi="Times New Roman"/>
          <w:sz w:val="40"/>
          <w:szCs w:val="40"/>
          <w:lang w:val="da-DK"/>
        </w:rPr>
        <w:t>Instruktionsmanual</w:t>
      </w: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038725" cy="3905250"/>
            <wp:effectExtent l="19050" t="0" r="9525" b="0"/>
            <wp:docPr id="8" name="图片 6" descr="E:\清理Pro微信迁移目录\Users\xwechat_files\wxid_muahon3c2g0q21_d2f4\temp\InputTemp\f18e979f-2b5b-4cf3-93c9-0267c05d06b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 descr="E:\清理Pro微信迁移目录\Users\xwechat_files\wxid_muahon3c2g0q21_d2f4\temp\InputTemp\f18e979f-2b5b-4cf3-93c9-0267c05d06b6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jc w:val="center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p>
      <w:pPr>
        <w:spacing w:beforeLines="50" w:afterLines="50"/>
        <w:rPr>
          <w:rFonts w:hint="eastAsia" w:ascii="Times New Roman" w:hAnsi="Times New Roman" w:eastAsia="宋体" w:cs="Times New Roman"/>
          <w:lang w:eastAsia="zh-CN"/>
        </w:rPr>
      </w:pPr>
    </w:p>
    <w:p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>
      <w:pPr>
        <w:spacing w:beforeLines="50" w:afterLines="50"/>
        <w:rPr>
          <w:rFonts w:ascii="Times New Roman" w:hAnsi="Times New Roman" w:cs="Times New Roman"/>
        </w:rPr>
      </w:pPr>
    </w:p>
    <w:sectPr>
      <w:footerReference r:id="rId6" w:type="default"/>
      <w:headerReference r:id="rId5" w:type="even"/>
      <w:footerReference r:id="rId7" w:type="even"/>
      <w:type w:val="continuous"/>
      <w:pgSz w:w="11909" w:h="16834"/>
      <w:pgMar w:top="1134" w:right="1134" w:bottom="1134" w:left="1134" w:header="0" w:footer="28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Bold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50" w:afterLines="50"/>
      <w:jc w:val="center"/>
    </w:pPr>
    <w:r>
      <w:rPr>
        <w:rFonts w:ascii="Times New Roman" w:hAnsi="Times New Roman"/>
        <w:sz w:val="28"/>
      </w:rPr>
      <w:t>LabField | Viaduktvej 35 | DK 6870 Ølgod | +45 75 24 49 66 |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E52F85"/>
    <w:multiLevelType w:val="multilevel"/>
    <w:tmpl w:val="5BE52F85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">
    <w:nsid w:val="76463571"/>
    <w:multiLevelType w:val="multilevel"/>
    <w:tmpl w:val="7646357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2"/>
  </w:compat>
  <w:docVars>
    <w:docVar w:name="commondata" w:val="eyJoZGlkIjoiZDZjZTM0ODc0YmM0OTlkZmMzODU1YmNmZmMxZjQzZmYifQ=="/>
  </w:docVars>
  <w:rsids>
    <w:rsidRoot w:val="69516080"/>
    <w:rsid w:val="00032956"/>
    <w:rsid w:val="00106130"/>
    <w:rsid w:val="001274DB"/>
    <w:rsid w:val="001311C1"/>
    <w:rsid w:val="00184B0F"/>
    <w:rsid w:val="001D326A"/>
    <w:rsid w:val="001D5203"/>
    <w:rsid w:val="001D783C"/>
    <w:rsid w:val="001E2755"/>
    <w:rsid w:val="001E3498"/>
    <w:rsid w:val="00203D84"/>
    <w:rsid w:val="0023434B"/>
    <w:rsid w:val="0027668F"/>
    <w:rsid w:val="00287148"/>
    <w:rsid w:val="002F50F3"/>
    <w:rsid w:val="00304C2B"/>
    <w:rsid w:val="003249B0"/>
    <w:rsid w:val="00337925"/>
    <w:rsid w:val="00374504"/>
    <w:rsid w:val="00394CBA"/>
    <w:rsid w:val="003C05B8"/>
    <w:rsid w:val="00412C40"/>
    <w:rsid w:val="00433B6F"/>
    <w:rsid w:val="00472075"/>
    <w:rsid w:val="004C0185"/>
    <w:rsid w:val="005B0C0E"/>
    <w:rsid w:val="005D07B7"/>
    <w:rsid w:val="006051CB"/>
    <w:rsid w:val="00605FF9"/>
    <w:rsid w:val="00624A7E"/>
    <w:rsid w:val="0066230C"/>
    <w:rsid w:val="00665229"/>
    <w:rsid w:val="0068588A"/>
    <w:rsid w:val="006961AD"/>
    <w:rsid w:val="006D7D9E"/>
    <w:rsid w:val="0070727D"/>
    <w:rsid w:val="00713F25"/>
    <w:rsid w:val="00715797"/>
    <w:rsid w:val="00734D0E"/>
    <w:rsid w:val="007418DE"/>
    <w:rsid w:val="00797518"/>
    <w:rsid w:val="007C2411"/>
    <w:rsid w:val="00806229"/>
    <w:rsid w:val="0081490E"/>
    <w:rsid w:val="00892C05"/>
    <w:rsid w:val="00896291"/>
    <w:rsid w:val="008F7EDD"/>
    <w:rsid w:val="0090129F"/>
    <w:rsid w:val="009A3C36"/>
    <w:rsid w:val="009C00DE"/>
    <w:rsid w:val="00A04D78"/>
    <w:rsid w:val="00A430B0"/>
    <w:rsid w:val="00A86B06"/>
    <w:rsid w:val="00A923F7"/>
    <w:rsid w:val="00AE7464"/>
    <w:rsid w:val="00B238ED"/>
    <w:rsid w:val="00C1730A"/>
    <w:rsid w:val="00C25A86"/>
    <w:rsid w:val="00C87C25"/>
    <w:rsid w:val="00CA49A3"/>
    <w:rsid w:val="00CB4805"/>
    <w:rsid w:val="00D057BC"/>
    <w:rsid w:val="00D10A39"/>
    <w:rsid w:val="00D16EE2"/>
    <w:rsid w:val="00EF2264"/>
    <w:rsid w:val="00EF2AE6"/>
    <w:rsid w:val="00F2534C"/>
    <w:rsid w:val="00F82B7A"/>
    <w:rsid w:val="00FD41E1"/>
    <w:rsid w:val="00FE5E65"/>
    <w:rsid w:val="00FF7494"/>
    <w:rsid w:val="4B906A5D"/>
    <w:rsid w:val="533A625B"/>
    <w:rsid w:val="69516080"/>
    <w:rsid w:val="77040D55"/>
    <w:rsid w:val="7C8572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sv-SE" w:eastAsia="zh-CN" w:bidi="ar-SA"/>
    </w:rPr>
  </w:style>
  <w:style w:type="paragraph" w:styleId="2">
    <w:name w:val="heading 3"/>
    <w:basedOn w:val="1"/>
    <w:link w:val="16"/>
    <w:qFormat/>
    <w:uiPriority w:val="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3">
    <w:name w:val="heading 4"/>
    <w:basedOn w:val="1"/>
    <w:link w:val="17"/>
    <w:qFormat/>
    <w:uiPriority w:val="9"/>
    <w:pPr>
      <w:spacing w:before="100" w:beforeAutospacing="1" w:after="100" w:afterAutospacing="1"/>
      <w:outlineLvl w:val="3"/>
    </w:pPr>
    <w:rPr>
      <w:b/>
      <w:bCs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customStyle="1" w:styleId="12">
    <w:name w:val="页眉 Char"/>
    <w:basedOn w:val="9"/>
    <w:link w:val="6"/>
    <w:qFormat/>
    <w:uiPriority w:val="0"/>
    <w:rPr>
      <w:color w:val="000000"/>
      <w:sz w:val="18"/>
      <w:szCs w:val="18"/>
      <w:lang w:eastAsia="en-US" w:bidi="en-US"/>
    </w:rPr>
  </w:style>
  <w:style w:type="character" w:customStyle="1" w:styleId="13">
    <w:name w:val="页脚 Char"/>
    <w:basedOn w:val="9"/>
    <w:link w:val="5"/>
    <w:qFormat/>
    <w:uiPriority w:val="0"/>
    <w:rPr>
      <w:color w:val="000000"/>
      <w:sz w:val="18"/>
      <w:szCs w:val="18"/>
      <w:lang w:eastAsia="en-US" w:bidi="en-US"/>
    </w:rPr>
  </w:style>
  <w:style w:type="character" w:customStyle="1" w:styleId="14">
    <w:name w:val="批注框文本 Char"/>
    <w:basedOn w:val="9"/>
    <w:link w:val="4"/>
    <w:uiPriority w:val="0"/>
    <w:rPr>
      <w:color w:val="000000"/>
      <w:sz w:val="18"/>
      <w:szCs w:val="18"/>
      <w:lang w:eastAsia="en-US" w:bidi="en-US"/>
    </w:rPr>
  </w:style>
  <w:style w:type="paragraph" w:styleId="15">
    <w:name w:val="List Paragraph"/>
    <w:basedOn w:val="1"/>
    <w:unhideWhenUsed/>
    <w:uiPriority w:val="99"/>
    <w:pPr>
      <w:ind w:firstLine="420" w:firstLineChars="200"/>
    </w:pPr>
  </w:style>
  <w:style w:type="character" w:customStyle="1" w:styleId="16">
    <w:name w:val="标题 3 Char"/>
    <w:basedOn w:val="9"/>
    <w:link w:val="2"/>
    <w:qFormat/>
    <w:uiPriority w:val="9"/>
    <w:rPr>
      <w:rFonts w:ascii="宋体" w:hAnsi="宋体" w:eastAsia="宋体" w:cs="宋体"/>
      <w:b/>
      <w:bCs/>
      <w:sz w:val="27"/>
      <w:szCs w:val="27"/>
    </w:rPr>
  </w:style>
  <w:style w:type="character" w:customStyle="1" w:styleId="17">
    <w:name w:val="标题 4 Char"/>
    <w:basedOn w:val="9"/>
    <w:link w:val="3"/>
    <w:uiPriority w:val="9"/>
    <w:rPr>
      <w:rFonts w:ascii="宋体" w:hAnsi="宋体" w:eastAsia="宋体" w:cs="宋体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1.xml"/><Relationship Id="rId18" Type="http://schemas.openxmlformats.org/officeDocument/2006/relationships/customXml" Target="../customXml/item4.xml"/><Relationship Id="rId3" Type="http://schemas.openxmlformats.org/officeDocument/2006/relationships/footnotes" Target="footnotes.xml"/><Relationship Id="rId7" Type="http://schemas.openxmlformats.org/officeDocument/2006/relationships/footer" Target="footer2.xml"/><Relationship Id="rId12" Type="http://schemas.openxmlformats.org/officeDocument/2006/relationships/image" Target="media/image4.png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6" Type="http://schemas.openxmlformats.org/officeDocument/2006/relationships/footer" Target="footer1.xml"/><Relationship Id="rId11" Type="http://schemas.openxmlformats.org/officeDocument/2006/relationships/image" Target="media/image3.png"/><Relationship Id="rId1" Type="http://schemas.openxmlformats.org/officeDocument/2006/relationships/styles" Target="styles.xml"/><Relationship Id="rId5" Type="http://schemas.openxmlformats.org/officeDocument/2006/relationships/header" Target="header1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4" Type="http://schemas.openxmlformats.org/officeDocument/2006/relationships/endnotes" Target="endnotes.xml"/><Relationship Id="rId14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FineReader12.00\sndt1529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96"/>
    <customShpInfo spid="_x0000_s2100"/>
    <customShpInfo spid="_x0000_s2101"/>
    <customShpInfo spid="_x0000_s2098"/>
    <customShpInfo spid="_x0000_s2077"/>
    <customShpInfo spid="_x0000_s2080"/>
    <customShpInfo spid="_x0000_s2078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FA419D3B7E4241B167D03BDA9912BA" ma:contentTypeVersion="29" ma:contentTypeDescription="Opret et nyt dokument." ma:contentTypeScope="" ma:versionID="e2e02fef3b1bcc94285176a23fc53152">
  <xsd:schema xmlns:xsd="http://www.w3.org/2001/XMLSchema" xmlns:xs="http://www.w3.org/2001/XMLSchema" xmlns:p="http://schemas.microsoft.com/office/2006/metadata/properties" xmlns:ns2="a7a20422-5f97-4959-a427-fffca1b4bf45" xmlns:ns3="40918ee3-914b-49be-a4e8-2fcce196ab2d" targetNamespace="http://schemas.microsoft.com/office/2006/metadata/properties" ma:root="true" ma:fieldsID="f19c635e4fea3d5577c66ee36aa263d7" ns2:_="" ns3:_="">
    <xsd:import namespace="a7a20422-5f97-4959-a427-fffca1b4bf45"/>
    <xsd:import namespace="40918ee3-914b-49be-a4e8-2fcce196ab2d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20422-5f97-4959-a427-fffca1b4bf45" elementFormDefault="qualified">
    <xsd:import namespace="http://schemas.microsoft.com/office/2006/documentManagement/types"/>
    <xsd:import namespace="http://schemas.microsoft.com/office/infopath/2007/PartnerControls"/>
    <xsd:element name="Date" ma:index="3" nillable="true" ma:displayName="Date" ma:default="[today]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1fe7a5a7-0fd4-4ade-9bc0-6dfad9bf3e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hidden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18ee3-914b-49be-a4e8-2fcce196a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b9925fdf-9888-4059-b898-281971d0ed2c}" ma:internalName="TaxCatchAll" ma:readOnly="false" ma:showField="CatchAllData" ma:web="40918ee3-914b-49be-a4e8-2fcce196a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918ee3-914b-49be-a4e8-2fcce196ab2d" xsi:nil="true"/>
    <Date xmlns="a7a20422-5f97-4959-a427-fffca1b4bf45">2026-04-28T05:37:38+00:00</Date>
    <lcf76f155ced4ddcb4097134ff3c332f xmlns="a7a20422-5f97-4959-a427-fffca1b4bf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C7A70A-43FD-4DB1-A709-0D89D59347F0}"/>
</file>

<file path=customXml/itemProps3.xml><?xml version="1.0" encoding="utf-8"?>
<ds:datastoreItem xmlns:ds="http://schemas.openxmlformats.org/officeDocument/2006/customXml" ds:itemID="{3F0F3D35-FE1E-4A83-9295-078AAE5398AC}"/>
</file>

<file path=customXml/itemProps4.xml><?xml version="1.0" encoding="utf-8"?>
<ds:datastoreItem xmlns:ds="http://schemas.openxmlformats.org/officeDocument/2006/customXml" ds:itemID="{4AB9ED9B-1CA2-4186-9242-692C211A73CC}"/>
</file>

<file path=docProps/app.xml><?xml version="1.0" encoding="utf-8"?>
<Properties xmlns="http://schemas.openxmlformats.org/officeDocument/2006/extended-properties" xmlns:vt="http://schemas.openxmlformats.org/officeDocument/2006/docPropsVTypes">
  <Template>sndt1529</Template>
  <Company>Quanyi</Company>
  <Pages>8</Pages>
  <Words>462</Words>
  <Characters>2527</Characters>
  <Lines>21</Lines>
  <Paragraphs>6</Paragraphs>
  <TotalTime>1</TotalTime>
  <ScaleCrop>false</ScaleCrop>
  <LinksUpToDate>false</LinksUpToDate>
  <CharactersWithSpaces>2922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高天</dc:creator>
  <cp:lastModifiedBy>娜娜184</cp:lastModifiedBy>
  <cp:revision>29</cp:revision>
  <dcterms:created xsi:type="dcterms:W3CDTF">2026-03-26T11:29:00Z</dcterms:created>
  <dcterms:modified xsi:type="dcterms:W3CDTF">2026-04-13T05:57:52Z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AD3729B11B654A22843D01AA3668B8D5_11</vt:lpwstr>
  </property>
  <property fmtid="{D5CDD505-2E9C-101B-9397-08002B2CF9AE}" pid="3" name="KSOTemplateDocerSaveRecord">
    <vt:lpwstr>eyJoZGlkIjoiYmI2YTkxYWZkZDU4N2I1NmVmMTg2NjAyMDdiZDg2NzIiLCJ1c2VySWQiOiIxODA2NTU4MzQ2In0=</vt:lpwstr>
  </property>
  <property fmtid="{D5CDD505-2E9C-101B-9397-08002B2CF9AE}" pid="4" name="KSOProductBuildVer">
    <vt:lpwstr>2052-12.1.0.16388</vt:lpwstr>
  </property>
  <property fmtid="{D5CDD505-2E9C-101B-9397-08002B2CF9AE}" pid="5" name="ContentTypeId">
    <vt:lpwstr>0x01010059FA419D3B7E4241B167D03BDA9912BA</vt:lpwstr>
  </property>
</Properties>
</file>