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276DF">
      <w:pPr>
        <w:widowControl w:val="0"/>
        <w:spacing w:beforeLines="50" w:afterLines="50"/>
        <w:jc w:val="center"/>
        <w:outlineLvl w:val="0"/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</w:pPr>
      <w:bookmarkStart w:id="0" w:name="bookmark0"/>
      <w:r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  <w:t>LabField</w:t>
      </w:r>
      <w:bookmarkEnd w:id="0"/>
    </w:p>
    <w:p w14:paraId="6E648D49">
      <w:pPr>
        <w:spacing w:beforeLines="50" w:afterLines="50"/>
        <w:rPr>
          <w:rFonts w:ascii="Times New Roman" w:hAnsi="Times New Roman" w:cs="Times New Roman"/>
        </w:rPr>
      </w:pPr>
    </w:p>
    <w:p w14:paraId="306A0A28">
      <w:pPr>
        <w:spacing w:beforeLines="50" w:afterLines="50"/>
        <w:rPr>
          <w:rFonts w:ascii="Times New Roman" w:hAnsi="Times New Roman" w:cs="Times New Roman"/>
        </w:rPr>
      </w:pPr>
    </w:p>
    <w:p w14:paraId="714FF66F">
      <w:pPr>
        <w:spacing w:beforeLines="50" w:afterLines="50"/>
        <w:rPr>
          <w:rFonts w:ascii="Times New Roman" w:hAnsi="Times New Roman" w:cs="Times New Roman"/>
        </w:rPr>
      </w:pPr>
    </w:p>
    <w:p w14:paraId="3D34A839">
      <w:pPr>
        <w:spacing w:beforeLines="50" w:afterLines="50"/>
        <w:rPr>
          <w:rFonts w:ascii="Times New Roman" w:hAnsi="Times New Roman" w:cs="Times New Roman"/>
        </w:rPr>
      </w:pPr>
    </w:p>
    <w:p w14:paraId="2BA286C9">
      <w:pPr>
        <w:spacing w:beforeLines="50" w:afterLines="50"/>
        <w:rPr>
          <w:rFonts w:ascii="Times New Roman" w:hAnsi="Times New Roman" w:cs="Times New Roman"/>
        </w:rPr>
      </w:pPr>
    </w:p>
    <w:p w14:paraId="48A795A8">
      <w:pPr>
        <w:widowControl w:val="0"/>
        <w:spacing w:beforeLines="50" w:afterLines="50"/>
        <w:jc w:val="center"/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  <w:t>067960 Roller Mixer, 6 rollen</w:t>
      </w:r>
    </w:p>
    <w:p w14:paraId="75DCA8CD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5C7127E5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378D3CAD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7A443DE5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6EDF57C7"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257800" cy="3733800"/>
            <wp:effectExtent l="19050" t="0" r="0" b="0"/>
            <wp:docPr id="2" name="图片 1" descr="E:\清理Pro微信迁移目录\Users\xwechat_files\wxid_muahon3c2g0q21_d2f4\temp\InputTemp\5c4c74d5-9121-488f-bb92-4cc7799f60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:\清理Pro微信迁移目录\Users\xwechat_files\wxid_muahon3c2g0q21_d2f4\temp\InputTemp\5c4c74d5-9121-488f-bb92-4cc7799f605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DC5EE5">
      <w:pPr>
        <w:spacing w:beforeLines="50" w:afterLines="50"/>
        <w:rPr>
          <w:rFonts w:ascii="Times New Roman" w:hAnsi="Times New Roman" w:cs="Times New Roman"/>
        </w:rPr>
      </w:pPr>
    </w:p>
    <w:p w14:paraId="49B35F71">
      <w:pPr>
        <w:spacing w:beforeLines="50" w:afterLines="50"/>
        <w:rPr>
          <w:rFonts w:ascii="Times New Roman" w:hAnsi="Times New Roman" w:cs="Times New Roman"/>
          <w:b/>
          <w:bCs/>
        </w:rPr>
      </w:pPr>
    </w:p>
    <w:p w14:paraId="31837C9C">
      <w:pPr>
        <w:spacing w:beforeLines="50" w:afterLines="50"/>
        <w:rPr>
          <w:rFonts w:ascii="Times New Roman" w:hAnsi="Times New Roman" w:cs="Times New Roman"/>
          <w:b/>
          <w:bCs/>
        </w:rPr>
      </w:pPr>
    </w:p>
    <w:p w14:paraId="435AD99C">
      <w:pPr>
        <w:spacing w:beforeLines="50" w:afterLines="50"/>
        <w:rPr>
          <w:rFonts w:ascii="Times New Roman" w:hAnsi="Times New Roman" w:cs="Times New Roman"/>
          <w:b/>
          <w:bCs/>
        </w:rPr>
      </w:pPr>
    </w:p>
    <w:p w14:paraId="60A84F7A">
      <w:pPr>
        <w:spacing w:beforeLines="50" w:afterLines="50"/>
        <w:jc w:val="center"/>
        <w:rPr>
          <w:rFonts w:ascii="Times New Roman" w:hAnsi="Times New Roman"/>
          <w:b/>
          <w:sz w:val="32"/>
          <w:lang w:val="da-DK"/>
        </w:rPr>
      </w:pPr>
      <w:r>
        <w:rPr>
          <w:rFonts w:ascii="Times New Roman" w:hAnsi="Times New Roman"/>
          <w:b/>
          <w:sz w:val="32"/>
          <w:lang w:val="da-DK"/>
        </w:rPr>
        <w:t>Gebruikershandleiding</w:t>
      </w:r>
    </w:p>
    <w:p w14:paraId="5EEA9AAC">
      <w:pPr>
        <w:spacing w:beforeLines="50" w:afterLines="50"/>
        <w:jc w:val="both"/>
        <w:rPr>
          <w:rFonts w:ascii="Times New Roman" w:hAnsi="Times New Roman" w:cs="Times New Roman"/>
          <w:sz w:val="28"/>
          <w:szCs w:val="28"/>
        </w:rPr>
      </w:pPr>
    </w:p>
    <w:p w14:paraId="41232429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3398E7DA">
      <w:pPr>
        <w:spacing w:beforeLines="50" w:afterLines="50"/>
        <w:rPr>
          <w:rFonts w:ascii="Times New Roman" w:hAnsi="Times New Roman"/>
          <w:b/>
          <w:sz w:val="44"/>
          <w:lang w:val="da-DK"/>
        </w:rPr>
      </w:pPr>
      <w:r>
        <w:rPr>
          <w:rFonts w:ascii="Times New Roman" w:hAnsi="Times New Roman"/>
          <w:b/>
          <w:sz w:val="44"/>
          <w:lang w:val="da-DK"/>
        </w:rPr>
        <w:t>I: Productoverzicht</w:t>
      </w:r>
    </w:p>
    <w:p w14:paraId="7C09E737">
      <w:pPr>
        <w:spacing w:beforeLines="50" w:afterLines="50"/>
        <w:rPr>
          <w:rFonts w:ascii="Times New Roman" w:hAnsi="Times New Roman"/>
          <w:b/>
          <w:sz w:val="44"/>
          <w:lang w:val="da-DK"/>
        </w:rPr>
      </w:pPr>
    </w:p>
    <w:p w14:paraId="0D9B1DFC">
      <w:pPr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Labfield mixers zijn ontworpen en vervaardigd volgens internationaal geavanceerde ontwerpconcepten en technologieën. De mixers zijn zeer efficiënt en zacht en zijn geschikt voor verschillende experimenten zoals bloedanalyse en monsterverwerking.</w:t>
      </w:r>
    </w:p>
    <w:p w14:paraId="3CDBF631">
      <w:pPr>
        <w:spacing w:beforeLines="50" w:afterLines="50"/>
        <w:rPr>
          <w:rFonts w:ascii="Times New Roman" w:hAnsi="Times New Roman" w:cs="Times New Roman"/>
        </w:rPr>
      </w:pPr>
    </w:p>
    <w:p w14:paraId="2B99CD3B">
      <w:pPr>
        <w:spacing w:beforeLines="50" w:afterLines="50"/>
        <w:rPr>
          <w:rFonts w:ascii="Times New Roman" w:hAnsi="Times New Roman" w:cs="Times New Roman"/>
        </w:rPr>
      </w:pPr>
    </w:p>
    <w:p w14:paraId="313664D6">
      <w:pPr>
        <w:spacing w:beforeLines="50" w:afterLines="50"/>
        <w:rPr>
          <w:rFonts w:ascii="Times New Roman" w:hAnsi="Times New Roman" w:cs="Times New Roman"/>
        </w:rPr>
      </w:pPr>
    </w:p>
    <w:p w14:paraId="13181F22">
      <w:pPr>
        <w:spacing w:beforeLines="50" w:afterLines="50"/>
        <w:rPr>
          <w:rFonts w:hint="eastAsia" w:ascii="Times New Roman" w:hAnsi="Times New Roman" w:cs="Times New Roman"/>
        </w:rPr>
      </w:pPr>
    </w:p>
    <w:p w14:paraId="21D21DAE">
      <w:pPr>
        <w:spacing w:beforeLines="50" w:afterLines="50"/>
        <w:rPr>
          <w:rFonts w:hint="eastAsia" w:ascii="Times New Roman" w:hAnsi="Times New Roman" w:cs="Times New Roman"/>
        </w:rPr>
      </w:pPr>
    </w:p>
    <w:p w14:paraId="017ED6CC">
      <w:pPr>
        <w:spacing w:beforeLines="50" w:afterLines="50"/>
        <w:rPr>
          <w:rFonts w:hint="eastAsia" w:ascii="Times New Roman" w:hAnsi="Times New Roman" w:cs="Times New Roman"/>
        </w:rPr>
      </w:pPr>
    </w:p>
    <w:p w14:paraId="2AF323FC">
      <w:pPr>
        <w:spacing w:beforeLines="50" w:afterLines="50"/>
        <w:rPr>
          <w:rFonts w:ascii="Times New Roman" w:hAnsi="Times New Roman" w:cs="Times New Roman"/>
        </w:rPr>
      </w:pPr>
    </w:p>
    <w:p w14:paraId="7ECA3B2D">
      <w:pPr>
        <w:spacing w:beforeLines="50" w:afterLines="50"/>
        <w:rPr>
          <w:rFonts w:ascii="Times New Roman" w:hAnsi="Times New Roman" w:cs="Times New Roman"/>
        </w:rPr>
      </w:pPr>
    </w:p>
    <w:p w14:paraId="35E55BBA">
      <w:pPr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 w14:paraId="3351FC2D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2201042E">
      <w:pPr>
        <w:spacing w:beforeLines="50" w:afterLines="50"/>
        <w:rPr>
          <w:rFonts w:ascii="Times New Roman" w:hAnsi="Times New Roman"/>
          <w:b/>
          <w:sz w:val="44"/>
          <w:lang w:val="da-DK"/>
        </w:rPr>
      </w:pPr>
      <w:r>
        <w:rPr>
          <w:rFonts w:ascii="Times New Roman" w:hAnsi="Times New Roman"/>
          <w:b/>
          <w:sz w:val="44"/>
          <w:lang w:val="da-DK"/>
        </w:rPr>
        <w:t>II: Productoverzicht</w:t>
      </w:r>
    </w:p>
    <w:p w14:paraId="2D557DFB">
      <w:pPr>
        <w:spacing w:beforeLines="50" w:afterLines="50"/>
        <w:rPr>
          <w:rFonts w:ascii="Times New Roman" w:hAnsi="Times New Roman"/>
          <w:b/>
          <w:sz w:val="44"/>
          <w:lang w:val="da-DK"/>
        </w:rPr>
      </w:pPr>
    </w:p>
    <w:p w14:paraId="1CBA5C80">
      <w:pPr>
        <w:spacing w:beforeLines="50" w:afterLines="50"/>
        <w:rPr>
          <w:rFonts w:ascii="Times New Roman" w:hAnsi="Times New Roman"/>
          <w:b/>
          <w:sz w:val="44"/>
          <w:lang w:val="da-DK"/>
        </w:rPr>
      </w:pPr>
    </w:p>
    <w:p w14:paraId="73C38299"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4476750" cy="4295775"/>
            <wp:effectExtent l="19050" t="0" r="0" b="0"/>
            <wp:docPr id="5" name="图片 2" descr="E:\清理Pro微信迁移目录\Users\xwechat_files\wxid_muahon3c2g0q21_d2f4\temp\InputTemp\1218fa9d-ca58-49ab-acc8-e1e8cadd9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E:\清理Pro微信迁移目录\Users\xwechat_files\wxid_muahon3c2g0q21_d2f4\temp\InputTemp\1218fa9d-ca58-49ab-acc8-e1e8cadd912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1909E6"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D85BC15"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1D88032"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1617D15">
      <w:pPr>
        <w:spacing w:beforeLines="50" w:afterLines="50"/>
        <w:rPr>
          <w:rFonts w:ascii="Times New Roman" w:hAnsi="Times New Roman" w:cs="Times New Roman"/>
        </w:rPr>
      </w:pPr>
    </w:p>
    <w:p w14:paraId="5C6F2ED0">
      <w:pPr>
        <w:spacing w:beforeLines="50" w:afterLines="50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 w14:paraId="2E0ACFEA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br w:type="page"/>
      </w:r>
    </w:p>
    <w:p w14:paraId="67C6196B">
      <w:pPr>
        <w:spacing w:beforeLines="50" w:afterLines="50"/>
        <w:outlineLvl w:val="1"/>
        <w:rPr>
          <w:rFonts w:ascii="Times New Roman" w:hAnsi="Times New Roman"/>
          <w:b/>
          <w:sz w:val="44"/>
          <w:lang w:val="da-DK"/>
        </w:rPr>
      </w:pPr>
      <w:r>
        <w:rPr>
          <w:rFonts w:ascii="Times New Roman" w:hAnsi="Times New Roman"/>
          <w:b/>
          <w:sz w:val="44"/>
          <w:lang w:val="da-DK"/>
        </w:rPr>
        <w:t>III: Productintroductie</w:t>
      </w:r>
    </w:p>
    <w:p w14:paraId="1A2A3191">
      <w:pPr>
        <w:spacing w:beforeLines="50" w:afterLines="50"/>
        <w:outlineLvl w:val="1"/>
        <w:rPr>
          <w:rFonts w:ascii="Times New Roman" w:hAnsi="Times New Roman"/>
          <w:b/>
          <w:sz w:val="44"/>
          <w:lang w:val="da-DK"/>
        </w:rPr>
      </w:pPr>
    </w:p>
    <w:p w14:paraId="099CF2AA">
      <w:pPr>
        <w:spacing w:beforeLines="50" w:afterLines="50"/>
        <w:outlineLvl w:val="1"/>
        <w:rPr>
          <w:rFonts w:ascii="Times New Roman" w:hAnsi="Times New Roman"/>
          <w:b/>
          <w:sz w:val="44"/>
          <w:lang w:val="da-DK"/>
        </w:rPr>
      </w:pPr>
    </w:p>
    <w:p w14:paraId="69376BBA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105" o:spid="_x0000_s2105" o:spt="202" type="#_x0000_t202" style="position:absolute;left:0pt;margin-left:369.3pt;margin-top:272.75pt;height:24.75pt;width:63pt;z-index:251662336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5E7B6C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Schakela</w:t>
                  </w:r>
                  <w:r>
                    <w:rPr>
                      <w:rFonts w:ascii="Times New Roman" w:hAnsi="Times New Roman"/>
                    </w:rPr>
                    <w:t>ar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104" o:spid="_x0000_s2104" o:spt="202" type="#_x0000_t202" style="position:absolute;left:0pt;margin-left:91.05pt;margin-top:253.25pt;height:24.75pt;width:148.5pt;z-index:251661312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421E5B88"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Bedieningspanelen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103" o:spid="_x0000_s2103" o:spt="202" type="#_x0000_t202" style="position:absolute;left:0pt;margin-left:246.3pt;margin-top:50pt;height:24.75pt;width:200.25pt;z-index:25166028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02D18F6B"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Rollen (gemaakt van siliconen)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5753100" cy="4314825"/>
            <wp:effectExtent l="19050" t="0" r="0" b="0"/>
            <wp:docPr id="6" name="图片 3" descr="E:\清理Pro微信迁移目录\Users\xwechat_files\wxid_muahon3c2g0q21_d2f4\temp\InputTemp\aa3089ca-e5b7-4d40-92bd-c8b43d7fff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E:\清理Pro微信迁移目录\Users\xwechat_files\wxid_muahon3c2g0q21_d2f4\temp\InputTemp\aa3089ca-e5b7-4d40-92bd-c8b43d7fffd8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2537DD">
      <w:pPr>
        <w:rPr>
          <w:rFonts w:ascii="Times New Roman" w:hAnsi="Times New Roman" w:cs="Times New Roman"/>
          <w:sz w:val="44"/>
          <w:szCs w:val="44"/>
        </w:rPr>
      </w:pPr>
    </w:p>
    <w:p w14:paraId="3A6CBC99">
      <w:pPr>
        <w:rPr>
          <w:rFonts w:ascii="Times New Roman" w:hAnsi="Times New Roman" w:cs="Times New Roman"/>
          <w:sz w:val="44"/>
          <w:szCs w:val="44"/>
        </w:rPr>
      </w:pPr>
    </w:p>
    <w:p w14:paraId="2CE2D871">
      <w:pPr>
        <w:rPr>
          <w:rFonts w:ascii="Times New Roman" w:hAnsi="Times New Roman" w:cs="Times New Roman"/>
          <w:sz w:val="44"/>
          <w:szCs w:val="44"/>
        </w:rPr>
      </w:pPr>
    </w:p>
    <w:p w14:paraId="1ADCE290">
      <w:pPr>
        <w:rPr>
          <w:rFonts w:ascii="Times New Roman" w:hAnsi="Times New Roman" w:cs="Times New Roman"/>
          <w:sz w:val="44"/>
          <w:szCs w:val="44"/>
        </w:rPr>
      </w:pPr>
    </w:p>
    <w:p w14:paraId="56D098B4">
      <w:pPr>
        <w:tabs>
          <w:tab w:val="left" w:pos="2610"/>
        </w:tabs>
        <w:rPr>
          <w:rFonts w:hint="eastAsia" w:ascii="Times New Roman" w:hAnsi="Times New Roman" w:eastAsia="宋体" w:cs="Times New Roman"/>
          <w:sz w:val="44"/>
          <w:szCs w:val="44"/>
          <w:lang w:eastAsia="zh-CN"/>
        </w:rPr>
      </w:pPr>
    </w:p>
    <w:p w14:paraId="3D9A22F8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br w:type="page"/>
      </w:r>
      <w:r>
        <w:rPr>
          <w:rFonts w:ascii="Times New Roman" w:hAnsi="Times New Roman"/>
          <w:b/>
          <w:sz w:val="44"/>
        </w:rPr>
        <w:pict>
          <v:shape id="_x0000_s2096" o:spid="_x0000_s2096" o:spt="202" type="#_x0000_t202" style="position:absolute;left:0pt;margin-left:48.3pt;margin-top:434.75pt;height:24.75pt;width:150.75pt;z-index:25165926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079CBA3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Noodschakelaar</w:t>
                  </w:r>
                </w:p>
              </w:txbxContent>
            </v:textbox>
          </v:shape>
        </w:pict>
      </w:r>
    </w:p>
    <w:p w14:paraId="146B8E21">
      <w:pPr>
        <w:spacing w:beforeLines="50" w:afterLines="50"/>
        <w:rPr>
          <w:rFonts w:ascii="Times New Roman" w:hAnsi="Times New Roman"/>
          <w:b/>
          <w:sz w:val="44"/>
          <w:lang w:val="da-DK"/>
        </w:rPr>
      </w:pPr>
      <w:r>
        <w:rPr>
          <w:rFonts w:ascii="Times New Roman" w:hAnsi="Times New Roman"/>
          <w:b/>
          <w:sz w:val="44"/>
          <w:lang w:val="da-DK"/>
        </w:rPr>
        <w:t>IV: Productgegevens</w:t>
      </w:r>
    </w:p>
    <w:p w14:paraId="63346171">
      <w:pPr>
        <w:spacing w:beforeLines="50" w:afterLines="50"/>
        <w:rPr>
          <w:rFonts w:ascii="Times New Roman" w:hAnsi="Times New Roman"/>
          <w:b/>
          <w:sz w:val="44"/>
          <w:lang w:val="da-DK"/>
        </w:rPr>
      </w:pPr>
    </w:p>
    <w:tbl>
      <w:tblPr>
        <w:tblStyle w:val="7"/>
        <w:tblW w:w="975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97"/>
        <w:gridCol w:w="6662"/>
      </w:tblGrid>
      <w:tr w14:paraId="1DDA8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7E7930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Type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3D83C9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Horizontaal rollen</w:t>
            </w:r>
          </w:p>
        </w:tc>
      </w:tr>
      <w:tr w14:paraId="6C1E25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93C9BA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Rollen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89DB8E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6 rollen</w:t>
            </w:r>
          </w:p>
        </w:tc>
      </w:tr>
      <w:tr w14:paraId="7C8EFD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1C3AD4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Maximale capaciteit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CE5FDF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10*50 ml centrifuusbuis / 0,5 kg</w:t>
            </w:r>
          </w:p>
        </w:tc>
      </w:tr>
      <w:tr w14:paraId="741742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C80828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Besturingsmodus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351F9B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Digitale toets</w:t>
            </w:r>
          </w:p>
        </w:tc>
      </w:tr>
      <w:tr w14:paraId="62CA63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A939B5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Snelheid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514D54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20-80 rpm</w:t>
            </w:r>
          </w:p>
        </w:tc>
      </w:tr>
      <w:tr w14:paraId="4F5FE2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CE8D14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Timing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3F60AC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1min - 23u59min</w:t>
            </w:r>
          </w:p>
        </w:tc>
      </w:tr>
      <w:tr w14:paraId="73E3B6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473111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SPECIFICATIES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91D4AB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φ6-34mm</w:t>
            </w:r>
          </w:p>
        </w:tc>
      </w:tr>
      <w:tr w14:paraId="0A1F88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406AA9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Vermogen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BCD5DB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25W</w:t>
            </w:r>
          </w:p>
        </w:tc>
      </w:tr>
      <w:tr w14:paraId="4A8F17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8C3AEE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Spanning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0B18DD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AC110-220V</w:t>
            </w:r>
          </w:p>
        </w:tc>
      </w:tr>
      <w:tr w14:paraId="2A4271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28BA1B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Afmetingen (mm)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241CF0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440* 255* 105</w:t>
            </w:r>
          </w:p>
        </w:tc>
      </w:tr>
    </w:tbl>
    <w:p w14:paraId="72390DE9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bidi="zh-CN"/>
        </w:rPr>
      </w:pPr>
    </w:p>
    <w:p w14:paraId="0627A8C1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bidi="zh-CN"/>
        </w:rPr>
      </w:pPr>
    </w:p>
    <w:p w14:paraId="47BE0C3A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</w:p>
    <w:p w14:paraId="03458EF4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</w:p>
    <w:p w14:paraId="4E8D3B51">
      <w:pPr>
        <w:spacing w:beforeLines="50" w:afterLines="50"/>
        <w:outlineLvl w:val="1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  <w:r>
        <w:rPr>
          <w:rFonts w:ascii="Times New Roman" w:hAnsi="Times New Roman"/>
          <w:sz w:val="28"/>
        </w:rPr>
        <w:tab/>
      </w:r>
    </w:p>
    <w:p w14:paraId="25C13B92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7B1ED410">
      <w:pPr>
        <w:pStyle w:val="2"/>
        <w:spacing w:before="0" w:beforeAutospacing="0" w:after="0" w:afterAutospacing="0" w:line="360" w:lineRule="atLeast"/>
        <w:rPr>
          <w:rFonts w:ascii="Times New Roman" w:hAnsi="Times New Roman"/>
          <w:color w:val="000000"/>
          <w:sz w:val="44"/>
          <w:lang w:val="da-DK"/>
        </w:rPr>
      </w:pPr>
      <w:r>
        <w:rPr>
          <w:rFonts w:ascii="Times New Roman" w:hAnsi="Times New Roman"/>
          <w:color w:val="000000"/>
          <w:sz w:val="44"/>
          <w:lang w:val="da-DK"/>
        </w:rPr>
        <w:t>V: Correct gebruik</w:t>
      </w:r>
    </w:p>
    <w:p w14:paraId="5676391F"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Toepassing</w:t>
      </w:r>
    </w:p>
    <w:p w14:paraId="3C4F1A67">
      <w:pPr>
        <w:numPr>
          <w:ilvl w:val="0"/>
          <w:numId w:val="1"/>
        </w:numPr>
        <w:tabs>
          <w:tab w:val="left" w:pos="284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Geschikt voor mengoperaties in verschillende toepassingen: elektronenmicroscopieanalyse, bloedcel suspensies, homogeen vast bloed en plasma, weefselmonsters, wassen van neerslag, disintegratie bladanalyse, extractieproces, langzame reactie bij oplossen, roterende afdichting, enz.</w:t>
      </w:r>
    </w:p>
    <w:p w14:paraId="0150E972">
      <w:pPr>
        <w:spacing w:line="360" w:lineRule="atLeast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CB73A5"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Gebruik</w:t>
      </w:r>
    </w:p>
    <w:p w14:paraId="2CED8318">
      <w:pPr>
        <w:numPr>
          <w:ilvl w:val="0"/>
          <w:numId w:val="1"/>
        </w:numPr>
        <w:tabs>
          <w:tab w:val="left" w:pos="284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Veel gebruikt in wetenschappelijke onderzoeksinstellingen, medische scholen, gezondheidszorg en andere eenheden, moleculaire biologie, virologie, microbiologie, pathologie, immunologie en andere laboratoria.</w:t>
      </w:r>
    </w:p>
    <w:p w14:paraId="4286C671">
      <w:pPr>
        <w:spacing w:line="360" w:lineRule="atLeast"/>
        <w:rPr>
          <w:rFonts w:ascii="Times New Roman" w:hAnsi="Times New Roman" w:cs="Times New Roman"/>
          <w:color w:val="000000"/>
        </w:rPr>
      </w:pPr>
    </w:p>
    <w:p w14:paraId="15DA023B"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Stappen voor gebruik</w:t>
      </w:r>
    </w:p>
    <w:p w14:paraId="686EF538">
      <w:pPr>
        <w:pStyle w:val="15"/>
        <w:numPr>
          <w:ilvl w:val="0"/>
          <w:numId w:val="2"/>
        </w:numPr>
        <w:spacing w:line="360" w:lineRule="atLeast"/>
        <w:ind w:firstLineChars="0"/>
        <w:rPr>
          <w:rFonts w:ascii="Times New Roman" w:hAnsi="Times New Roman" w:eastAsia="宋体" w:cs="宋体"/>
          <w:sz w:val="40"/>
          <w:szCs w:val="40"/>
          <w:lang w:val="da-DK" w:eastAsia="zh-CN" w:bidi="ar-SA"/>
        </w:rPr>
      </w:pPr>
      <w:r>
        <w:rPr>
          <w:rFonts w:ascii="Times New Roman" w:hAnsi="Times New Roman" w:eastAsia="宋体" w:cs="宋体"/>
          <w:sz w:val="40"/>
          <w:szCs w:val="40"/>
          <w:lang w:val="da-DK" w:eastAsia="zh-CN" w:bidi="ar-SA"/>
        </w:rPr>
        <w:t>Steek de stroomstekker in en zet de schakelaar aan;</w:t>
      </w:r>
    </w:p>
    <w:p w14:paraId="14D17C3A">
      <w:pPr>
        <w:pStyle w:val="15"/>
        <w:numPr>
          <w:ilvl w:val="0"/>
          <w:numId w:val="2"/>
        </w:numPr>
        <w:spacing w:line="360" w:lineRule="atLeast"/>
        <w:ind w:firstLineChars="0"/>
        <w:rPr>
          <w:rFonts w:ascii="Times New Roman" w:hAnsi="Times New Roman" w:eastAsia="宋体" w:cs="宋体"/>
          <w:sz w:val="40"/>
          <w:szCs w:val="40"/>
          <w:lang w:val="da-DK" w:eastAsia="zh-CN" w:bidi="ar-SA"/>
        </w:rPr>
      </w:pPr>
      <w:r>
        <w:rPr>
          <w:rFonts w:ascii="Times New Roman" w:hAnsi="Times New Roman" w:eastAsia="宋体" w:cs="宋体"/>
          <w:sz w:val="40"/>
          <w:szCs w:val="40"/>
          <w:lang w:val="da-DK" w:eastAsia="zh-CN" w:bidi="ar-SA"/>
        </w:rPr>
        <w:t>Plaats de monsterbuis/reagentenfles op de roller;</w:t>
      </w:r>
    </w:p>
    <w:p w14:paraId="5F946EFA">
      <w:pPr>
        <w:pStyle w:val="15"/>
        <w:numPr>
          <w:ilvl w:val="0"/>
          <w:numId w:val="2"/>
        </w:numPr>
        <w:spacing w:line="360" w:lineRule="atLeast"/>
        <w:ind w:firstLineChars="0"/>
        <w:rPr>
          <w:rFonts w:ascii="Times New Roman" w:hAnsi="Times New Roman" w:eastAsia="宋体" w:cs="宋体"/>
          <w:sz w:val="40"/>
          <w:szCs w:val="40"/>
          <w:lang w:val="da-DK" w:eastAsia="zh-CN" w:bidi="ar-SA"/>
        </w:rPr>
      </w:pPr>
      <w:r>
        <w:rPr>
          <w:rFonts w:ascii="Times New Roman" w:hAnsi="Times New Roman" w:eastAsia="宋体" w:cs="宋体"/>
          <w:sz w:val="40"/>
          <w:szCs w:val="40"/>
          <w:lang w:val="da-DK" w:eastAsia="zh-CN" w:bidi="ar-SA"/>
        </w:rPr>
        <w:t>MENU-toets om tijd/snelheid te schakelen, omhoog- en omlaag-toetsen om parameters aan te passen;</w:t>
      </w:r>
    </w:p>
    <w:p w14:paraId="087208F9">
      <w:pPr>
        <w:pStyle w:val="15"/>
        <w:numPr>
          <w:ilvl w:val="0"/>
          <w:numId w:val="2"/>
        </w:numPr>
        <w:spacing w:line="360" w:lineRule="atLeast"/>
        <w:ind w:firstLineChars="0"/>
        <w:rPr>
          <w:rFonts w:ascii="Times New Roman" w:hAnsi="Times New Roman" w:eastAsia="宋体" w:cs="宋体"/>
          <w:sz w:val="40"/>
          <w:szCs w:val="40"/>
          <w:lang w:val="da-DK" w:eastAsia="zh-CN" w:bidi="ar-SA"/>
        </w:rPr>
      </w:pPr>
      <w:r>
        <w:rPr>
          <w:rFonts w:ascii="Times New Roman" w:hAnsi="Times New Roman" w:eastAsia="宋体" w:cs="宋体"/>
          <w:sz w:val="40"/>
          <w:szCs w:val="40"/>
          <w:lang w:val="da-DK" w:eastAsia="zh-CN" w:bidi="ar-SA"/>
        </w:rPr>
        <w:t>Druk op de START/STOP-toetsen om het apparaat te starten/stoppen.</w:t>
      </w:r>
    </w:p>
    <w:p w14:paraId="1205FE77"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50CFA54"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DD2C187"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25FA5A9"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 w14:paraId="5F5C4316"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 w14:paraId="3865A660">
      <w:pPr>
        <w:spacing w:beforeLines="50" w:afterLines="5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</w:rPr>
        <w:tab/>
      </w:r>
    </w:p>
    <w:p w14:paraId="07A6CBCE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7041605C"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Instrumentgebruikomgeving</w:t>
      </w:r>
    </w:p>
    <w:p w14:paraId="5A7E5EC5">
      <w:pPr>
        <w:spacing w:line="360" w:lineRule="atLeast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A6305C6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Alleen voor binnengebruik</w:t>
      </w:r>
    </w:p>
    <w:p w14:paraId="3E1B6E1F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Hoogte: ≤2000m</w:t>
      </w:r>
    </w:p>
    <w:p w14:paraId="7C023048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Het instrument is geschikt voor een omgevingstemperatuurbereik van +5°C~+40°C</w:t>
      </w:r>
    </w:p>
    <w:p w14:paraId="363BEE7E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Het instrument is geschikt voor een relatieve luchtvochtigheid van ≤80%</w:t>
      </w:r>
    </w:p>
    <w:p w14:paraId="4B6D2B2B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Er zijn geen trillingen of luchtstromen die de prestaties beïnvloeden</w:t>
      </w:r>
    </w:p>
    <w:p w14:paraId="4D82FC7A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Er zijn geen geleidende stof, explosieve gassen of corrosieve gassen in de omgevingslucht</w:t>
      </w:r>
    </w:p>
    <w:p w14:paraId="51A6A110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Houd een veilige afstand van 10 cm aan de voor- en achterzijde, links en rechts, wanneer het instrument in werking is</w:t>
      </w:r>
    </w:p>
    <w:p w14:paraId="37FE3873">
      <w:pPr>
        <w:spacing w:line="360" w:lineRule="atLeast"/>
        <w:outlineLvl w:val="2"/>
        <w:rPr>
          <w:rFonts w:ascii="Segoe UI" w:hAnsi="Segoe UI" w:cs="Segoe UI"/>
          <w:color w:val="000000"/>
        </w:rPr>
      </w:pPr>
    </w:p>
    <w:p w14:paraId="4E4B9A8B"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Veiligheidsmaatregelen</w:t>
      </w:r>
    </w:p>
    <w:p w14:paraId="1B4DC473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 xml:space="preserve">Het is strikt verboden om de stroomconnector in te steken en de schakelaar om te zetten wanneer je handen bevlekt zijn met vloeistof! </w:t>
      </w:r>
    </w:p>
    <w:p w14:paraId="430482C1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Het is strikt verboden om de stroomstekker uit te trekken wanneer het instrument onder stroom staat!</w:t>
      </w:r>
    </w:p>
    <w:p w14:paraId="407AB1C9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 xml:space="preserve">Het is strikt verboden om het instrument te onderhouden en schoon te maken wanneer het aan staat! </w:t>
      </w:r>
    </w:p>
    <w:p w14:paraId="5698CAE2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Het is strikt verboden om het instrument te installeren op een ongelijk, schommelend en trillend werkoppervlak!</w:t>
      </w:r>
    </w:p>
    <w:p w14:paraId="1D65E053">
      <w:pPr>
        <w:spacing w:beforeLines="50" w:afterLines="50"/>
        <w:rPr>
          <w:rFonts w:hint="eastAsia" w:hAnsi="Symbol"/>
        </w:rPr>
      </w:pPr>
    </w:p>
    <w:p w14:paraId="0039ED37">
      <w:pPr>
        <w:spacing w:beforeLines="50" w:afterLines="50"/>
        <w:rPr>
          <w:rFonts w:hint="eastAsia" w:hAnsi="Symbol"/>
        </w:rPr>
      </w:pPr>
    </w:p>
    <w:p w14:paraId="32271EC5">
      <w:pPr>
        <w:spacing w:beforeLines="50" w:afterLines="50"/>
        <w:rPr>
          <w:rFonts w:ascii="Times New Roman" w:hAnsi="Times New Roman" w:cs="Times New Roman"/>
        </w:rPr>
      </w:pPr>
    </w:p>
    <w:p w14:paraId="255F48AF">
      <w:pPr>
        <w:tabs>
          <w:tab w:val="left" w:pos="1510"/>
        </w:tabs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 w14:paraId="402A10E0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566EFB6C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bookmarkStart w:id="1" w:name="bookmark7"/>
      <w:r>
        <w:rPr>
          <w:rFonts w:ascii="Times New Roman" w:hAnsi="Times New Roman"/>
          <w:b/>
          <w:sz w:val="44"/>
        </w:rPr>
        <w:t>Leveringslijst</w:t>
      </w:r>
      <w:bookmarkEnd w:id="1"/>
    </w:p>
    <w:p w14:paraId="07784B83">
      <w:pPr>
        <w:spacing w:beforeLines="50" w:afterLines="50"/>
        <w:outlineLvl w:val="1"/>
        <w:rPr>
          <w:rFonts w:ascii="Times New Roman" w:hAnsi="Times New Roman" w:cs="Times New Roman"/>
        </w:rPr>
      </w:pPr>
    </w:p>
    <w:p w14:paraId="1083DB95">
      <w:pPr>
        <w:numPr>
          <w:ilvl w:val="0"/>
          <w:numId w:val="1"/>
        </w:numPr>
        <w:tabs>
          <w:tab w:val="left" w:pos="284"/>
          <w:tab w:val="clear" w:pos="720"/>
        </w:tabs>
        <w:spacing w:line="360" w:lineRule="atLeast"/>
        <w:ind w:left="0" w:firstLine="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Hoofdunit</w:t>
      </w:r>
    </w:p>
    <w:p w14:paraId="4C07559B">
      <w:pPr>
        <w:numPr>
          <w:ilvl w:val="0"/>
          <w:numId w:val="1"/>
        </w:numPr>
        <w:tabs>
          <w:tab w:val="left" w:pos="284"/>
          <w:tab w:val="clear" w:pos="720"/>
        </w:tabs>
        <w:spacing w:line="360" w:lineRule="atLeast"/>
        <w:ind w:left="0" w:firstLine="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Stroom</w:t>
      </w:r>
      <w:bookmarkStart w:id="2" w:name="_GoBack"/>
      <w:bookmarkEnd w:id="2"/>
      <w:r>
        <w:rPr>
          <w:rFonts w:ascii="Times New Roman" w:hAnsi="Times New Roman"/>
          <w:sz w:val="40"/>
          <w:szCs w:val="40"/>
          <w:lang w:val="da-DK"/>
        </w:rPr>
        <w:t>kabel</w:t>
      </w:r>
    </w:p>
    <w:p w14:paraId="43A417EE">
      <w:pPr>
        <w:numPr>
          <w:ilvl w:val="0"/>
          <w:numId w:val="1"/>
        </w:numPr>
        <w:tabs>
          <w:tab w:val="left" w:pos="284"/>
          <w:tab w:val="clear" w:pos="720"/>
        </w:tabs>
        <w:spacing w:line="360" w:lineRule="atLeast"/>
        <w:ind w:left="0" w:firstLine="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Gebruikershandleiding</w:t>
      </w:r>
    </w:p>
    <w:p w14:paraId="2E2F57C3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513305EE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716FB1C5"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648325" cy="2228850"/>
            <wp:effectExtent l="19050" t="0" r="9525" b="0"/>
            <wp:docPr id="9" name="图片 4" descr="E:\清理Pro微信迁移目录\Users\xwechat_files\wxid_muahon3c2g0q21_d2f4\temp\InputTemp\1a474ced-ad04-4496-bbc7-71b6a692f8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E:\清理Pro微信迁移目录\Users\xwechat_files\wxid_muahon3c2g0q21_d2f4\temp\InputTemp\1a474ced-ad04-4496-bbc7-71b6a692f847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8A6051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02B202D3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237F592F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3BECFEF4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075DCB3F"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 w14:paraId="1CA79AFC">
      <w:pPr>
        <w:spacing w:beforeLines="50" w:afterLines="50"/>
        <w:rPr>
          <w:rFonts w:ascii="Times New Roman" w:hAnsi="Times New Roman" w:cs="Times New Roman"/>
        </w:rPr>
      </w:pPr>
    </w:p>
    <w:p w14:paraId="4CBCCA8E"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 w14:paraId="2B57C325">
      <w:pPr>
        <w:spacing w:beforeLines="50" w:afterLines="50"/>
        <w:rPr>
          <w:rFonts w:ascii="Times New Roman" w:hAnsi="Times New Roman" w:cs="Times New Roman"/>
        </w:rPr>
      </w:pPr>
    </w:p>
    <w:p w14:paraId="3C119CB1">
      <w:pPr>
        <w:spacing w:beforeLines="50" w:afterLines="50"/>
        <w:rPr>
          <w:rFonts w:ascii="Times New Roman" w:hAnsi="Times New Roman" w:cs="Times New Roman"/>
        </w:rPr>
      </w:pPr>
    </w:p>
    <w:p w14:paraId="4F2ADB24">
      <w:pPr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 w14:paraId="25926015"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 w14:paraId="76C02966">
      <w:pPr>
        <w:spacing w:beforeLines="50" w:afterLines="50"/>
        <w:rPr>
          <w:rFonts w:ascii="Times New Roman" w:hAnsi="Times New Roman" w:cs="Times New Roman"/>
        </w:rPr>
      </w:pPr>
    </w:p>
    <w:sectPr>
      <w:footerReference r:id="rId5" w:type="default"/>
      <w:type w:val="continuous"/>
      <w:pgSz w:w="11909" w:h="16834"/>
      <w:pgMar w:top="1134" w:right="1134" w:bottom="1134" w:left="1134" w:header="0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 New Roman Bold"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7255F">
    <w:pPr>
      <w:spacing w:beforeLines="50" w:afterLines="50"/>
      <w:jc w:val="center"/>
    </w:pPr>
    <w:r>
      <w:rPr>
        <w:rFonts w:ascii="Times New Roman" w:hAnsi="Times New Roman"/>
        <w:sz w:val="28"/>
      </w:rPr>
      <w:t>LabField | Viaduktvej 35 | DK 6870 Ølgod | +45 75 24 49 66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E52F85"/>
    <w:multiLevelType w:val="multilevel"/>
    <w:tmpl w:val="5BE52F85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">
    <w:nsid w:val="76463571"/>
    <w:multiLevelType w:val="multilevel"/>
    <w:tmpl w:val="764635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69516080"/>
    <w:rsid w:val="00032956"/>
    <w:rsid w:val="00106130"/>
    <w:rsid w:val="001274DB"/>
    <w:rsid w:val="001311C1"/>
    <w:rsid w:val="00184B0F"/>
    <w:rsid w:val="001D326A"/>
    <w:rsid w:val="001D5203"/>
    <w:rsid w:val="001D783C"/>
    <w:rsid w:val="001E2755"/>
    <w:rsid w:val="001E3498"/>
    <w:rsid w:val="00203D84"/>
    <w:rsid w:val="0023434B"/>
    <w:rsid w:val="0027668F"/>
    <w:rsid w:val="00287148"/>
    <w:rsid w:val="00304C2B"/>
    <w:rsid w:val="003249B0"/>
    <w:rsid w:val="00337925"/>
    <w:rsid w:val="00374504"/>
    <w:rsid w:val="00394CBA"/>
    <w:rsid w:val="003C05B8"/>
    <w:rsid w:val="00433B6F"/>
    <w:rsid w:val="00472075"/>
    <w:rsid w:val="00492B8E"/>
    <w:rsid w:val="004C0185"/>
    <w:rsid w:val="00545F1D"/>
    <w:rsid w:val="005B0C0E"/>
    <w:rsid w:val="005D07B7"/>
    <w:rsid w:val="006051CB"/>
    <w:rsid w:val="00605FF9"/>
    <w:rsid w:val="00624A7E"/>
    <w:rsid w:val="0066230C"/>
    <w:rsid w:val="00665229"/>
    <w:rsid w:val="0068588A"/>
    <w:rsid w:val="006961AD"/>
    <w:rsid w:val="006D7D9E"/>
    <w:rsid w:val="0070727D"/>
    <w:rsid w:val="00713F25"/>
    <w:rsid w:val="00715797"/>
    <w:rsid w:val="00734D0E"/>
    <w:rsid w:val="007418DE"/>
    <w:rsid w:val="00797518"/>
    <w:rsid w:val="007C2411"/>
    <w:rsid w:val="00806229"/>
    <w:rsid w:val="0081490E"/>
    <w:rsid w:val="008440DB"/>
    <w:rsid w:val="00892C05"/>
    <w:rsid w:val="00896291"/>
    <w:rsid w:val="008F7EDD"/>
    <w:rsid w:val="0090129F"/>
    <w:rsid w:val="009A3C36"/>
    <w:rsid w:val="009C00DE"/>
    <w:rsid w:val="009E63D9"/>
    <w:rsid w:val="00A04D78"/>
    <w:rsid w:val="00A430B0"/>
    <w:rsid w:val="00A61855"/>
    <w:rsid w:val="00A86B06"/>
    <w:rsid w:val="00A923F7"/>
    <w:rsid w:val="00AE7464"/>
    <w:rsid w:val="00B238ED"/>
    <w:rsid w:val="00C1730A"/>
    <w:rsid w:val="00C25A86"/>
    <w:rsid w:val="00C87C25"/>
    <w:rsid w:val="00C937F5"/>
    <w:rsid w:val="00CA49A3"/>
    <w:rsid w:val="00CB4805"/>
    <w:rsid w:val="00D057BC"/>
    <w:rsid w:val="00D10A39"/>
    <w:rsid w:val="00DC3F48"/>
    <w:rsid w:val="00EF2264"/>
    <w:rsid w:val="00EF2AE6"/>
    <w:rsid w:val="00F2534C"/>
    <w:rsid w:val="00F82B7A"/>
    <w:rsid w:val="00FD41E1"/>
    <w:rsid w:val="00FE5E65"/>
    <w:rsid w:val="00FF7494"/>
    <w:rsid w:val="31B16C94"/>
    <w:rsid w:val="352D27C8"/>
    <w:rsid w:val="383D28EC"/>
    <w:rsid w:val="43370017"/>
    <w:rsid w:val="5F5C446F"/>
    <w:rsid w:val="69516080"/>
    <w:rsid w:val="78C06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nl-NL" w:eastAsia="zh-CN" w:bidi="ar-SA"/>
    </w:rPr>
  </w:style>
  <w:style w:type="paragraph" w:styleId="2">
    <w:name w:val="heading 3"/>
    <w:basedOn w:val="1"/>
    <w:link w:val="16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3">
    <w:name w:val="heading 4"/>
    <w:basedOn w:val="1"/>
    <w:link w:val="17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页眉 Char"/>
    <w:basedOn w:val="9"/>
    <w:link w:val="6"/>
    <w:uiPriority w:val="0"/>
    <w:rPr>
      <w:color w:val="000000"/>
      <w:sz w:val="18"/>
      <w:szCs w:val="18"/>
      <w:lang w:eastAsia="en-US" w:bidi="en-US"/>
    </w:rPr>
  </w:style>
  <w:style w:type="character" w:customStyle="1" w:styleId="13">
    <w:name w:val="页脚 Char"/>
    <w:basedOn w:val="9"/>
    <w:link w:val="5"/>
    <w:uiPriority w:val="0"/>
    <w:rPr>
      <w:color w:val="000000"/>
      <w:sz w:val="18"/>
      <w:szCs w:val="18"/>
      <w:lang w:eastAsia="en-US" w:bidi="en-US"/>
    </w:rPr>
  </w:style>
  <w:style w:type="character" w:customStyle="1" w:styleId="14">
    <w:name w:val="批注框文本 Char"/>
    <w:basedOn w:val="9"/>
    <w:link w:val="4"/>
    <w:qFormat/>
    <w:uiPriority w:val="0"/>
    <w:rPr>
      <w:color w:val="000000"/>
      <w:sz w:val="18"/>
      <w:szCs w:val="18"/>
      <w:lang w:eastAsia="en-US" w:bidi="en-US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标题 3 Char"/>
    <w:basedOn w:val="9"/>
    <w:link w:val="2"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7">
    <w:name w:val="标题 4 Char"/>
    <w:basedOn w:val="9"/>
    <w:link w:val="3"/>
    <w:uiPriority w:val="9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image" Target="media/image1.png"/><Relationship Id="rId12" Type="http://schemas.openxmlformats.org/officeDocument/2006/relationships/numbering" Target="numbering.xml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6" Type="http://schemas.openxmlformats.org/officeDocument/2006/relationships/theme" Target="theme/theme1.xml"/><Relationship Id="rId11" Type="http://schemas.openxmlformats.org/officeDocument/2006/relationships/customXml" Target="../customXml/item1.xml"/><Relationship Id="rId1" Type="http://schemas.openxmlformats.org/officeDocument/2006/relationships/styles" Target="styles.xml"/><Relationship Id="rId5" Type="http://schemas.openxmlformats.org/officeDocument/2006/relationships/footer" Target="footer1.xml"/><Relationship Id="rId15" Type="http://schemas.openxmlformats.org/officeDocument/2006/relationships/customXml" Target="../customXml/item3.xml"/><Relationship Id="rId10" Type="http://schemas.openxmlformats.org/officeDocument/2006/relationships/image" Target="media/image4.png"/><Relationship Id="rId9" Type="http://schemas.openxmlformats.org/officeDocument/2006/relationships/image" Target="media/image3.png"/><Relationship Id="rId4" Type="http://schemas.openxmlformats.org/officeDocument/2006/relationships/endnotes" Target="endnotes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105"/>
    <customShpInfo spid="_x0000_s2104"/>
    <customShpInfo spid="_x0000_s2103"/>
    <customShpInfo spid="_x0000_s2096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A419D3B7E4241B167D03BDA9912BA" ma:contentTypeVersion="29" ma:contentTypeDescription="Opret et nyt dokument." ma:contentTypeScope="" ma:versionID="e2e02fef3b1bcc94285176a23fc53152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f19c635e4fea3d5577c66ee36aa263d7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2026-04-28T05:37:43+00:00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FEF3C1-EF9B-4F9E-B85E-04AC06E8982E}"/>
</file>

<file path=customXml/itemProps3.xml><?xml version="1.0" encoding="utf-8"?>
<ds:datastoreItem xmlns:ds="http://schemas.openxmlformats.org/officeDocument/2006/customXml" ds:itemID="{97A479A7-E5FE-4378-9668-4785F11FDC70}"/>
</file>

<file path=customXml/itemProps4.xml><?xml version="1.0" encoding="utf-8"?>
<ds:datastoreItem xmlns:ds="http://schemas.openxmlformats.org/officeDocument/2006/customXml" ds:itemID="{A125EC8B-6016-47A9-A16D-1BFE97682A99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8</Pages>
  <Words>441</Words>
  <Characters>2531</Characters>
  <Lines>20</Lines>
  <Paragraphs>5</Paragraphs>
  <TotalTime>0</TotalTime>
  <ScaleCrop>false</ScaleCrop>
  <LinksUpToDate>false</LinksUpToDate>
  <CharactersWithSpaces>2913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开心果</cp:lastModifiedBy>
  <cp:revision>31</cp:revision>
  <dcterms:created xsi:type="dcterms:W3CDTF">2026-03-26T11:29:00Z</dcterms:created>
  <dcterms:modified xsi:type="dcterms:W3CDTF">2026-04-10T08:16:23Z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eyJoZGlkIjoiYmI2YTkxYWZkZDU4N2I1NmVmMTg2NjAyMDdiZDg2NzIiLCJ1c2VySWQiOiIxODA2NTU4MzQ2In0=</vt:lpwstr>
  </property>
  <property fmtid="{D5CDD505-2E9C-101B-9397-08002B2CF9AE}" pid="4" name="KSOProductBuildVer">
    <vt:lpwstr>2052-12.1.0.25225</vt:lpwstr>
  </property>
  <property fmtid="{D5CDD505-2E9C-101B-9397-08002B2CF9AE}" pid="5" name="ContentTypeId">
    <vt:lpwstr>0x01010059FA419D3B7E4241B167D03BDA9912BA</vt:lpwstr>
  </property>
</Properties>
</file>