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067970 Centrifuge, Hamatokrit en PCR, 12.000 rpm</w:t>
      </w: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3952875" cy="4257675"/>
            <wp:effectExtent l="19050" t="0" r="9525" b="0"/>
            <wp:docPr id="1" name="图片 1" descr="E:\清理Pro微信迁移目录\Users\xwechat_files\wxid_muahon3c2g0q21_d2f4\temp\InputTemp\5e99df8c-a3e7-4be6-b9a3-7224624ded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5e99df8c-a3e7-4be6-b9a3-7224624ded25.png"/>
                    <pic:cNvPicPr>
                      <a:picLocks noChangeAspect="1" noChangeArrowheads="1"/>
                    </pic:cNvPicPr>
                  </pic:nvPicPr>
                  <pic:blipFill>
                    <a:blip r:embed="rId9"/>
                    <a:srcRect/>
                    <a:stretch>
                      <a:fillRect/>
                    </a:stretch>
                  </pic:blipFill>
                  <pic:spPr>
                    <a:xfrm>
                      <a:off x="0" y="0"/>
                      <a:ext cx="3952875" cy="4257675"/>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rPr>
      </w:pPr>
    </w:p>
    <w:p>
      <w:pPr>
        <w:spacing w:beforeLines="50" w:afterLines="50"/>
        <w:rPr>
          <w:rFonts w:ascii="Times New Roman" w:hAnsi="Times New Roman" w:cs="Times New Roman"/>
          <w:b/>
          <w:bCs/>
        </w:rPr>
      </w:pPr>
    </w:p>
    <w:p>
      <w:pPr>
        <w:spacing w:beforeLines="50" w:afterLines="50"/>
        <w:rPr>
          <w:rFonts w:ascii="Times New Roman" w:hAnsi="Times New Roman" w:cs="Times New Roman"/>
          <w:b/>
          <w:bCs/>
        </w:rPr>
      </w:pPr>
    </w:p>
    <w:p>
      <w:pPr>
        <w:spacing w:beforeLines="50" w:afterLines="50"/>
        <w:rPr>
          <w:rFonts w:ascii="Times New Roman" w:hAnsi="Times New Roman" w:cs="Times New Roman"/>
          <w:b/>
          <w:bCs/>
        </w:rPr>
      </w:pPr>
    </w:p>
    <w:p>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Gebruikershandleiding</w:t>
      </w:r>
    </w:p>
    <w:p>
      <w:pPr>
        <w:spacing w:beforeLines="50" w:afterLines="50"/>
        <w:jc w:val="both"/>
        <w:rPr>
          <w:rFonts w:ascii="Times New Roman" w:hAnsi="Times New Roman" w:cs="Times New Roman"/>
          <w:sz w:val="28"/>
          <w:szCs w:val="28"/>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 Productoverzicht</w:t>
      </w:r>
    </w:p>
    <w:p>
      <w:pPr>
        <w:spacing w:beforeLines="50" w:afterLines="50"/>
        <w:rPr>
          <w:rFonts w:ascii="Times New Roman" w:hAnsi="Times New Roman"/>
          <w:b/>
          <w:sz w:val="56"/>
          <w:szCs w:val="56"/>
          <w:lang w:val="da-DK"/>
        </w:rPr>
      </w:pPr>
    </w:p>
    <w:p>
      <w:pPr>
        <w:spacing w:beforeLines="50" w:afterLines="50"/>
        <w:rPr>
          <w:rFonts w:ascii="Times New Roman" w:hAnsi="Times New Roman"/>
          <w:sz w:val="40"/>
          <w:szCs w:val="40"/>
          <w:lang w:val="da-DK"/>
        </w:rPr>
      </w:pPr>
      <w:r>
        <w:rPr>
          <w:rFonts w:ascii="Times New Roman" w:hAnsi="Times New Roman"/>
          <w:sz w:val="40"/>
          <w:szCs w:val="40"/>
          <w:lang w:val="da-DK"/>
        </w:rPr>
        <w:t>Labfield hoge snelheid mini-centrifuge maakt gebruik van internationaal geavanceerde ontwerpconcepten en productietechnologie, de uitstraling is glad en mooi, de structuur is compact en stevig, het heeft de voordelen van hoge veelzijdigheid, eenvoudige bediening en andere voordelen, een zeldzaam instrument voor wetenschappelijk onderzoek en experimenten. De mini-centrifuge wordt voornamelijk gebruikt om de vaste deeltjes van de vloeistof in de suspensie te scheiden. Of om twee vloeistofemulsies van verschillende dichtheden te scheiden, het kan ook worden gebruikt om de vloeistof uit natte vaste stoffen te verwijderen.</w:t>
      </w: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hint="eastAsia" w:ascii="Times New Roman" w:hAnsi="Times New Roman" w:cs="Times New Roman"/>
        </w:rPr>
      </w:pPr>
    </w:p>
    <w:p>
      <w:pPr>
        <w:spacing w:beforeLines="50" w:afterLines="50"/>
        <w:rPr>
          <w:rFonts w:hint="eastAsia" w:ascii="Times New Roman" w:hAnsi="Times New Roman" w:cs="Times New Roman"/>
        </w:rPr>
      </w:pPr>
    </w:p>
    <w:p>
      <w:pPr>
        <w:spacing w:beforeLines="50" w:afterLines="50"/>
        <w:rPr>
          <w:rFonts w:hint="eastAsia" w:ascii="Times New Roman" w:hAnsi="Times New Roman" w:cs="Times New Roman"/>
        </w:rPr>
      </w:pPr>
    </w:p>
    <w:p>
      <w:pPr>
        <w:spacing w:beforeLines="50" w:afterLines="50"/>
        <w:rPr>
          <w:rFonts w:hint="eastAsia"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II: Productoverzicht</w:t>
      </w:r>
    </w:p>
    <w:p>
      <w:pPr>
        <w:spacing w:beforeLines="50" w:afterLines="50"/>
        <w:rPr>
          <w:rFonts w:ascii="Times New Roman" w:hAnsi="Times New Roman"/>
          <w:b/>
          <w:sz w:val="56"/>
          <w:szCs w:val="56"/>
          <w:lang w:val="da-DK"/>
        </w:rPr>
      </w:pPr>
    </w:p>
    <w:p>
      <w:pPr>
        <w:spacing w:beforeLines="50" w:afterLines="50"/>
        <w:rPr>
          <w:rFonts w:ascii="Times New Roman" w:hAnsi="Times New Roman"/>
          <w:b/>
          <w:sz w:val="56"/>
          <w:szCs w:val="56"/>
          <w:lang w:val="da-DK"/>
        </w:rPr>
      </w:pPr>
    </w:p>
    <w:p>
      <w:pPr>
        <w:spacing w:beforeLines="50" w:afterLines="50"/>
        <w:rPr>
          <w:rFonts w:ascii="Times New Roman" w:hAnsi="Times New Roman" w:cs="Times New Roman"/>
          <w:b/>
          <w:bCs/>
          <w:sz w:val="44"/>
          <w:szCs w:val="44"/>
        </w:rPr>
      </w:pPr>
      <w:r>
        <w:rPr>
          <w:rFonts w:ascii="Times New Roman" w:hAnsi="Times New Roman"/>
          <w:b/>
          <w:sz w:val="44"/>
        </w:rPr>
        <w:drawing>
          <wp:inline distT="0" distB="0" distL="0" distR="0">
            <wp:extent cx="5676900" cy="4400550"/>
            <wp:effectExtent l="19050" t="0" r="0" b="0"/>
            <wp:docPr id="4" name="图片 3" descr="E:\清理Pro微信迁移目录\Users\xwechat_files\wxid_muahon3c2g0q21_d2f4\temp\InputTemp\04ea770b-2f06-4804-992b-70fed96d2a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清理Pro微信迁移目录\Users\xwechat_files\wxid_muahon3c2g0q21_d2f4\temp\InputTemp\04ea770b-2f06-4804-992b-70fed96d2ab6.png"/>
                    <pic:cNvPicPr>
                      <a:picLocks noChangeAspect="1" noChangeArrowheads="1"/>
                    </pic:cNvPicPr>
                  </pic:nvPicPr>
                  <pic:blipFill>
                    <a:blip r:embed="rId10"/>
                    <a:srcRect/>
                    <a:stretch>
                      <a:fillRect/>
                    </a:stretch>
                  </pic:blipFill>
                  <pic:spPr>
                    <a:xfrm>
                      <a:off x="0" y="0"/>
                      <a:ext cx="5676900" cy="440055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b/>
          <w:bCs/>
          <w:sz w:val="44"/>
          <w:szCs w:val="44"/>
        </w:rPr>
      </w:pPr>
    </w:p>
    <w:p>
      <w:pPr>
        <w:spacing w:beforeLines="50" w:afterLines="50"/>
        <w:jc w:val="center"/>
        <w:rPr>
          <w:rFonts w:ascii="Times New Roman" w:hAnsi="Times New Roman" w:cs="Times New Roman"/>
          <w:b/>
          <w:bCs/>
          <w:sz w:val="44"/>
          <w:szCs w:val="44"/>
        </w:rPr>
      </w:pPr>
    </w:p>
    <w:p>
      <w:pPr>
        <w:spacing w:beforeLines="50" w:afterLines="50"/>
        <w:jc w:val="center"/>
        <w:rPr>
          <w:rFonts w:ascii="Times New Roman" w:hAnsi="Times New Roman" w:cs="Times New Roman"/>
          <w:b/>
          <w:bCs/>
          <w:sz w:val="44"/>
          <w:szCs w:val="44"/>
        </w:rPr>
      </w:pPr>
    </w:p>
    <w:p>
      <w:pPr>
        <w:spacing w:beforeLines="50" w:afterLines="50"/>
        <w:jc w:val="center"/>
        <w:rPr>
          <w:rFonts w:ascii="Times New Roman" w:hAnsi="Times New Roman" w:cs="Times New Roman"/>
          <w:b/>
          <w:bCs/>
          <w:sz w:val="44"/>
          <w:szCs w:val="44"/>
        </w:rPr>
      </w:pPr>
    </w:p>
    <w:p>
      <w:pPr>
        <w:spacing w:beforeLines="50" w:afterLines="50"/>
        <w:jc w:val="center"/>
        <w:rPr>
          <w:rFonts w:ascii="Times New Roman" w:hAnsi="Times New Roman" w:cs="Times New Roman"/>
          <w:b/>
          <w:bCs/>
          <w:sz w:val="44"/>
          <w:szCs w:val="44"/>
        </w:rPr>
      </w:pPr>
    </w:p>
    <w:p>
      <w:pPr>
        <w:spacing w:beforeLines="50" w:afterLines="50"/>
        <w:rPr>
          <w:rFonts w:ascii="Times New Roman" w:hAnsi="Times New Roman" w:cs="Times New Roman"/>
        </w:rPr>
      </w:pPr>
    </w:p>
    <w:p>
      <w:pPr>
        <w:spacing w:beforeLines="50" w:afterLines="50"/>
        <w:jc w:val="center"/>
        <w:rPr>
          <w:rFonts w:hint="eastAsia" w:ascii="Times New Roman" w:hAnsi="Times New Roman" w:eastAsia="宋体" w:cs="Times New Roman"/>
          <w:b/>
          <w:bCs/>
          <w:sz w:val="44"/>
          <w:szCs w:val="44"/>
          <w:lang w:eastAsia="zh-CN"/>
        </w:rPr>
      </w:pPr>
    </w:p>
    <w:p>
      <w:pPr>
        <w:rPr>
          <w:rFonts w:ascii="Times New Roman" w:hAnsi="Times New Roman" w:cs="Times New Roman"/>
          <w:b/>
          <w:bCs/>
          <w:sz w:val="44"/>
          <w:szCs w:val="44"/>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III: Productintroductie</w:t>
      </w:r>
    </w:p>
    <w:p>
      <w:pPr>
        <w:spacing w:beforeLines="50" w:afterLines="50"/>
        <w:rPr>
          <w:rFonts w:ascii="Times New Roman" w:hAnsi="Times New Roman"/>
          <w:b/>
          <w:sz w:val="56"/>
          <w:szCs w:val="56"/>
          <w:lang w:val="da-DK"/>
        </w:rPr>
      </w:pP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07" o:spid="_x0000_s2107" o:spt="202" type="#_x0000_t202" style="position:absolute;left:0pt;margin-left:29.55pt;margin-top:29.75pt;height:24.75pt;width:175.25pt;z-index:251662336;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Transparant deksel</w:t>
                  </w:r>
                </w:p>
              </w:txbxContent>
            </v:textbox>
          </v:shape>
        </w:pict>
      </w:r>
    </w:p>
    <w:p>
      <w:pPr>
        <w:spacing w:beforeLines="50" w:afterLines="50"/>
        <w:outlineLvl w:val="1"/>
        <w:rPr>
          <w:rFonts w:ascii="Times New Roman" w:hAnsi="Times New Roman" w:cs="Times New Roman"/>
          <w:b/>
          <w:bCs/>
          <w:sz w:val="44"/>
          <w:szCs w:val="44"/>
        </w:rPr>
      </w:pPr>
      <w:bookmarkStart w:id="2" w:name="_GoBack"/>
      <w:bookmarkEnd w:id="2"/>
      <w:r>
        <w:rPr>
          <w:rFonts w:ascii="Times New Roman" w:hAnsi="Times New Roman"/>
          <w:b/>
          <w:sz w:val="44"/>
        </w:rPr>
        <w:pict>
          <v:shape id="_x0000_s2110" o:spid="_x0000_s2110" o:spt="202" type="#_x0000_t202" style="position:absolute;left:0pt;margin-left:26.05pt;margin-top:406.45pt;height:24.75pt;width:163.6pt;z-index:251665408;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Noodknop</w:t>
                  </w:r>
                </w:p>
              </w:txbxContent>
            </v:textbox>
          </v:shape>
        </w:pict>
      </w:r>
      <w:r>
        <w:rPr>
          <w:rFonts w:ascii="Times New Roman" w:hAnsi="Times New Roman"/>
          <w:b/>
          <w:sz w:val="44"/>
        </w:rPr>
        <w:pict>
          <v:shape id="_x0000_s2108" o:spid="_x0000_s2108" o:spt="202" type="#_x0000_t202" style="position:absolute;left:0pt;margin-left:-6.35pt;margin-top:219.7pt;height:24.75pt;width:124.65pt;z-index:251663360;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rPr>
                  </w:pPr>
                  <w:r>
                    <w:rPr>
                      <w:rFonts w:ascii="Times New Roman" w:hAnsi="Times New Roman"/>
                      <w:sz w:val="28"/>
                      <w:szCs w:val="28"/>
                      <w:lang w:val="da-DK"/>
                    </w:rPr>
                    <w:t>Rotorbevestigin</w:t>
                  </w:r>
                  <w:r>
                    <w:rPr>
                      <w:rFonts w:ascii="Times New Roman" w:hAnsi="Times New Roman"/>
                    </w:rPr>
                    <w:t>g</w:t>
                  </w:r>
                </w:p>
              </w:txbxContent>
            </v:textbox>
          </v:shape>
        </w:pict>
      </w:r>
      <w:r>
        <w:rPr>
          <w:rFonts w:ascii="Times New Roman" w:hAnsi="Times New Roman"/>
          <w:b/>
          <w:sz w:val="44"/>
        </w:rPr>
        <w:pict>
          <v:shape id="_x0000_s2109" o:spid="_x0000_s2109" o:spt="202" type="#_x0000_t202" style="position:absolute;left:0pt;margin-left:385.8pt;margin-top:269.95pt;height:24.75pt;width:97.05pt;z-index:251664384;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 xml:space="preserve">Rotor </w:t>
                  </w:r>
                </w:p>
              </w:txbxContent>
            </v:textbox>
          </v:shape>
        </w:pict>
      </w:r>
      <w:r>
        <w:rPr>
          <w:rFonts w:ascii="Times New Roman" w:hAnsi="Times New Roman"/>
          <w:b/>
          <w:sz w:val="44"/>
        </w:rPr>
        <w:drawing>
          <wp:inline distT="0" distB="0" distL="0" distR="0">
            <wp:extent cx="5867400" cy="5638800"/>
            <wp:effectExtent l="19050" t="0" r="0" b="0"/>
            <wp:docPr id="7" name="图片 4" descr="E:\清理Pro微信迁移目录\Users\xwechat_files\wxid_muahon3c2g0q21_d2f4\temp\InputTemp\4f550493-335e-476d-8bbe-cc2c672d78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E:\清理Pro微信迁移目录\Users\xwechat_files\wxid_muahon3c2g0q21_d2f4\temp\InputTemp\4f550493-335e-476d-8bbe-cc2c672d78da.png"/>
                    <pic:cNvPicPr>
                      <a:picLocks noChangeAspect="1" noChangeArrowheads="1"/>
                    </pic:cNvPicPr>
                  </pic:nvPicPr>
                  <pic:blipFill>
                    <a:blip r:embed="rId11"/>
                    <a:srcRect/>
                    <a:stretch>
                      <a:fillRect/>
                    </a:stretch>
                  </pic:blipFill>
                  <pic:spPr>
                    <a:xfrm>
                      <a:off x="0" y="0"/>
                      <a:ext cx="5867400" cy="5638800"/>
                    </a:xfrm>
                    <a:prstGeom prst="rect">
                      <a:avLst/>
                    </a:prstGeom>
                    <a:noFill/>
                    <a:ln w="9525">
                      <a:noFill/>
                      <a:miter lim="800000"/>
                      <a:headEnd/>
                      <a:tailEnd/>
                    </a:ln>
                  </pic:spPr>
                </pic:pic>
              </a:graphicData>
            </a:graphic>
          </wp:inline>
        </w:drawing>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05" o:spid="_x0000_s2105" o:spt="202" type="#_x0000_t202" style="position:absolute;left:0pt;margin-left:369.3pt;margin-top:272.75pt;height:24.75pt;width:63pt;z-index:251661312;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Schakelaar</w:t>
                  </w:r>
                </w:p>
              </w:txbxContent>
            </v:textbox>
          </v:shape>
        </w:pict>
      </w:r>
      <w:r>
        <w:rPr>
          <w:rFonts w:ascii="Times New Roman" w:hAnsi="Times New Roman"/>
          <w:b/>
          <w:sz w:val="44"/>
        </w:rPr>
        <w:pict>
          <v:shape id="_x0000_s2104" o:spid="_x0000_s2104" o:spt="202" type="#_x0000_t202" style="position:absolute;left:0pt;margin-left:91.05pt;margin-top:253.25pt;height:24.75pt;width:148.5pt;z-index:251660288;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Bedieningspanelen</w:t>
                  </w:r>
                </w:p>
              </w:txbxContent>
            </v:textbox>
          </v:shape>
        </w:pict>
      </w:r>
    </w:p>
    <w:p>
      <w:pPr>
        <w:rPr>
          <w:rFonts w:ascii="Times New Roman" w:hAnsi="Times New Roman" w:cs="Times New Roman"/>
          <w:sz w:val="44"/>
          <w:szCs w:val="44"/>
        </w:rPr>
      </w:pPr>
    </w:p>
    <w:p>
      <w:pPr>
        <w:rPr>
          <w:rFonts w:ascii="Times New Roman" w:hAnsi="Times New Roman" w:cs="Times New Roman"/>
          <w:sz w:val="44"/>
          <w:szCs w:val="44"/>
        </w:rPr>
      </w:pPr>
    </w:p>
    <w:p>
      <w:pPr>
        <w:rPr>
          <w:rFonts w:ascii="Times New Roman" w:hAnsi="Times New Roman" w:cs="Times New Roman"/>
          <w:sz w:val="44"/>
          <w:szCs w:val="44"/>
        </w:rPr>
      </w:pPr>
    </w:p>
    <w:p>
      <w:pPr>
        <w:rPr>
          <w:rFonts w:ascii="Times New Roman" w:hAnsi="Times New Roman" w:cs="Times New Roman"/>
          <w:sz w:val="44"/>
          <w:szCs w:val="44"/>
        </w:rPr>
      </w:pPr>
    </w:p>
    <w:p>
      <w:pPr>
        <w:tabs>
          <w:tab w:val="left" w:pos="2610"/>
        </w:tabs>
        <w:rPr>
          <w:rFonts w:hint="eastAsia" w:ascii="Times New Roman" w:hAnsi="Times New Roman" w:eastAsia="宋体" w:cs="Times New Roman"/>
          <w:sz w:val="44"/>
          <w:szCs w:val="44"/>
          <w:lang w:eastAsia="zh-CN"/>
        </w:rPr>
      </w:pPr>
    </w:p>
    <w:p>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Noodschakelaar</w:t>
                  </w:r>
                </w:p>
              </w:txbxContent>
            </v:textbox>
          </v:shape>
        </w:pict>
      </w:r>
    </w:p>
    <w:p>
      <w:pPr>
        <w:spacing w:beforeLines="50" w:afterLines="50"/>
        <w:rPr>
          <w:rFonts w:ascii="Times New Roman" w:hAnsi="Times New Roman"/>
          <w:b/>
          <w:sz w:val="56"/>
          <w:szCs w:val="56"/>
          <w:lang w:val="da-DK"/>
        </w:rPr>
      </w:pPr>
      <w:r>
        <w:rPr>
          <w:rFonts w:ascii="Times New Roman" w:hAnsi="Times New Roman"/>
          <w:b/>
          <w:sz w:val="56"/>
          <w:szCs w:val="56"/>
          <w:lang w:val="da-DK"/>
        </w:rPr>
        <w:t>IV: Productgegevens</w:t>
      </w:r>
    </w:p>
    <w:p>
      <w:pPr>
        <w:spacing w:beforeLines="50" w:afterLines="50"/>
        <w:rPr>
          <w:rFonts w:ascii="Times New Roman" w:hAnsi="Times New Roman"/>
          <w:b/>
          <w:sz w:val="56"/>
          <w:szCs w:val="56"/>
          <w:lang w:val="da-DK"/>
        </w:rPr>
      </w:pPr>
    </w:p>
    <w:tbl>
      <w:tblPr>
        <w:tblStyle w:val="7"/>
        <w:tblW w:w="9759" w:type="dxa"/>
        <w:tblInd w:w="0" w:type="dxa"/>
        <w:tblLayout w:type="autofit"/>
        <w:tblCellMar>
          <w:top w:w="15" w:type="dxa"/>
          <w:left w:w="15" w:type="dxa"/>
          <w:bottom w:w="15" w:type="dxa"/>
          <w:right w:w="15" w:type="dxa"/>
        </w:tblCellMar>
      </w:tblPr>
      <w:tblGrid>
        <w:gridCol w:w="4329"/>
        <w:gridCol w:w="5430"/>
      </w:tblGrid>
      <w:tr>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Besturingsmethode</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PWM elektronische snelheidsregeling</w:t>
            </w:r>
          </w:p>
        </w:tc>
      </w:tr>
      <w:tr>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LCD-display</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JA</w:t>
            </w:r>
          </w:p>
        </w:tc>
      </w:tr>
      <w:tr>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Maximale RCF</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9660xg</w:t>
            </w:r>
          </w:p>
        </w:tc>
      </w:tr>
      <w:tr>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Maximale RPM</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12000rpm+5%</w:t>
            </w:r>
          </w:p>
        </w:tc>
      </w:tr>
      <w:tr>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Rotor capaciteit</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40mm capillair*12</w:t>
            </w:r>
          </w:p>
        </w:tc>
      </w:tr>
      <w:tr>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Versnellingstijd/Remtijd</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{&lt;}12s/{&lt;}15s</w:t>
            </w:r>
          </w:p>
        </w:tc>
      </w:tr>
      <w:tr>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Geluid bij maximale snelheid</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S56db(A)</w:t>
            </w:r>
          </w:p>
        </w:tc>
      </w:tr>
      <w:tr>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Ingangsvermogen</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45W</w:t>
            </w:r>
          </w:p>
        </w:tc>
      </w:tr>
      <w:tr>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Spanning/invoerspanning</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AC100-240V/DC24V</w:t>
            </w:r>
          </w:p>
        </w:tc>
      </w:tr>
      <w:tr>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Toegestane omgevingstemperatuur en luchtvochtigheid</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5~40℃, 80%RH</w:t>
            </w:r>
          </w:p>
        </w:tc>
      </w:tr>
      <w:tr>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Productgrootte (MM)</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270* 180* 105</w:t>
            </w:r>
          </w:p>
        </w:tc>
      </w:tr>
      <w:tr>
        <w:tblPrEx>
          <w:tblCellMar>
            <w:top w:w="15" w:type="dxa"/>
            <w:left w:w="15" w:type="dxa"/>
            <w:bottom w:w="15" w:type="dxa"/>
            <w:right w:w="15" w:type="dxa"/>
          </w:tblCellMar>
        </w:tblPrEx>
        <w:tc>
          <w:tcPr>
            <w:tcW w:w="4089"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Verpakkingsgrootte (MM)</w:t>
            </w:r>
          </w:p>
        </w:tc>
        <w:tc>
          <w:tcPr>
            <w:tcW w:w="5670"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357* 217* 137</w:t>
            </w:r>
          </w:p>
        </w:tc>
      </w:tr>
    </w:tbl>
    <w:p>
      <w:pPr>
        <w:spacing w:beforeLines="50" w:afterLines="50"/>
        <w:outlineLvl w:val="1"/>
        <w:rPr>
          <w:rFonts w:ascii="Times New Roman" w:hAnsi="Times New Roman" w:cs="Times New Roman"/>
          <w:b/>
          <w:bCs/>
          <w:sz w:val="44"/>
          <w:szCs w:val="44"/>
          <w:lang w:bidi="zh-CN"/>
        </w:rPr>
      </w:pPr>
    </w:p>
    <w:p>
      <w:pPr>
        <w:spacing w:beforeLines="50" w:afterLines="50"/>
        <w:outlineLvl w:val="1"/>
        <w:rPr>
          <w:rFonts w:ascii="Times New Roman" w:hAnsi="Times New Roman" w:cs="Times New Roman"/>
          <w:b/>
          <w:bCs/>
          <w:sz w:val="44"/>
          <w:szCs w:val="44"/>
        </w:rPr>
      </w:pPr>
    </w:p>
    <w:p>
      <w:pPr>
        <w:spacing w:beforeLines="50" w:afterLines="50"/>
        <w:outlineLvl w:val="1"/>
        <w:rPr>
          <w:rFonts w:hint="eastAsia" w:ascii="Times New Roman" w:hAnsi="Times New Roman" w:eastAsia="宋体" w:cs="Times New Roman"/>
          <w:b/>
          <w:bCs/>
          <w:sz w:val="44"/>
          <w:szCs w:val="44"/>
          <w:lang w:eastAsia="zh-CN"/>
        </w:rPr>
      </w:pPr>
      <w:r>
        <w:rPr>
          <w:rFonts w:ascii="Times New Roman" w:hAnsi="Times New Roman"/>
          <w:sz w:val="28"/>
        </w:rPr>
        <w:tab/>
      </w:r>
    </w:p>
    <w:p>
      <w:pPr>
        <w:spacing w:beforeLines="50" w:afterLines="50"/>
        <w:rPr>
          <w:rFonts w:ascii="Times New Roman" w:hAnsi="Times New Roman" w:cs="Times New Roman"/>
        </w:rPr>
      </w:pPr>
      <w:r>
        <w:br w:type="page"/>
      </w:r>
    </w:p>
    <w:p>
      <w:pPr>
        <w:pStyle w:val="2"/>
        <w:spacing w:before="0" w:beforeAutospacing="0" w:after="0" w:afterAutospacing="0" w:line="360" w:lineRule="atLeast"/>
        <w:rPr>
          <w:rFonts w:ascii="Times New Roman" w:hAnsi="Times New Roman" w:eastAsia="宋体" w:cs="宋体"/>
          <w:b/>
          <w:bCs w:val="0"/>
          <w:sz w:val="56"/>
          <w:szCs w:val="56"/>
          <w:lang w:val="da-DK" w:eastAsia="zh-CN" w:bidi="ar-SA"/>
        </w:rPr>
      </w:pPr>
      <w:r>
        <w:rPr>
          <w:rFonts w:ascii="Times New Roman" w:hAnsi="Times New Roman" w:eastAsia="宋体" w:cs="宋体"/>
          <w:b/>
          <w:bCs w:val="0"/>
          <w:sz w:val="56"/>
          <w:szCs w:val="56"/>
          <w:lang w:val="da-DK" w:eastAsia="zh-CN" w:bidi="ar-SA"/>
        </w:rPr>
        <w:t>V: Correct gebruik</w:t>
      </w:r>
    </w:p>
    <w:p>
      <w:pPr>
        <w:pStyle w:val="2"/>
        <w:spacing w:before="0" w:beforeAutospacing="0" w:after="0" w:afterAutospacing="0" w:line="360" w:lineRule="atLeast"/>
        <w:rPr>
          <w:rFonts w:ascii="Times New Roman" w:hAnsi="Times New Roman" w:cs="Times New Roman"/>
          <w:bCs w:val="0"/>
          <w:color w:val="000000"/>
          <w:sz w:val="44"/>
          <w:szCs w:val="44"/>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Toepassing</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Hoofdzakelijk gebruikt om vaste deeltjes in suspensie van vloeistof te scheiden.</w:t>
      </w:r>
    </w:p>
    <w:p>
      <w:pPr>
        <w:spacing w:line="360" w:lineRule="atLeast"/>
        <w:ind w:left="426"/>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Gebruik</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Veel gebruikt in experimenten in verschillende universiteiten, milieubescherming, volksgezondheid, epidemiepreventie, chemische industrie, kraanwater, medische zorg en andere eenheden.</w:t>
      </w:r>
    </w:p>
    <w:p>
      <w:pPr>
        <w:spacing w:line="360" w:lineRule="atLeast"/>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Stappen voor gebruik</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Zet de schakelaar aan</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Druk op de OPEN-toets om de schakelaar in te schakelen en het monster in te voegen</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Druk op de MENU-toets om de tijd, snelheid en veilige temperatuur in te stellen</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Druk op de STAT/STOP-toets om te starten/stoppen</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Druk op de P-toets om meerdere groepen modi op te slaan, en haal de modus op om uit te voeren</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Houd de P-toets ingedrukt voor gradientmodus werking</w:t>
      </w:r>
    </w:p>
    <w:p>
      <w:pPr>
        <w:spacing w:line="360" w:lineRule="atLeast"/>
        <w:outlineLvl w:val="2"/>
        <w:rPr>
          <w:rFonts w:ascii="Times New Roman" w:hAnsi="Times New Roman" w:cs="Times New Roman"/>
          <w:b/>
          <w:color w:val="000000"/>
          <w:sz w:val="28"/>
          <w:szCs w:val="28"/>
        </w:rPr>
      </w:pPr>
    </w:p>
    <w:p>
      <w:pPr>
        <w:spacing w:line="360" w:lineRule="atLeast"/>
        <w:outlineLvl w:val="2"/>
        <w:rPr>
          <w:rFonts w:ascii="Times New Roman" w:hAnsi="Times New Roman" w:cs="Times New Roman"/>
          <w:b/>
          <w:color w:val="000000"/>
          <w:sz w:val="28"/>
          <w:szCs w:val="28"/>
        </w:rPr>
      </w:pPr>
    </w:p>
    <w:p>
      <w:pPr>
        <w:spacing w:beforeLines="50" w:afterLines="50"/>
        <w:rPr>
          <w:rFonts w:ascii="Times New Roman" w:hAnsi="Times New Roman" w:cs="Times New Roman"/>
          <w:b/>
          <w:color w:val="000000"/>
          <w:sz w:val="28"/>
          <w:szCs w:val="28"/>
        </w:rPr>
      </w:pPr>
    </w:p>
    <w:p>
      <w:pPr>
        <w:spacing w:beforeLines="50" w:afterLines="50"/>
        <w:rPr>
          <w:rFonts w:ascii="Times New Roman" w:hAnsi="Times New Roman" w:cs="Times New Roman"/>
          <w:b/>
          <w:color w:val="000000"/>
          <w:sz w:val="28"/>
          <w:szCs w:val="28"/>
        </w:rPr>
      </w:pPr>
    </w:p>
    <w:p>
      <w:pPr>
        <w:spacing w:beforeLines="50" w:afterLines="50"/>
        <w:rPr>
          <w:rFonts w:ascii="Times New Roman" w:hAnsi="Times New Roman" w:cs="Times New Roman"/>
          <w:sz w:val="28"/>
          <w:szCs w:val="28"/>
        </w:rPr>
      </w:pPr>
    </w:p>
    <w:p>
      <w:pPr>
        <w:spacing w:beforeLines="50" w:afterLines="50"/>
        <w:rPr>
          <w:rFonts w:ascii="Times New Roman" w:hAnsi="Times New Roman" w:cs="Times New Roman"/>
          <w:sz w:val="28"/>
          <w:szCs w:val="28"/>
        </w:rPr>
      </w:pPr>
    </w:p>
    <w:p>
      <w:pPr>
        <w:spacing w:beforeLines="50" w:afterLines="50"/>
        <w:rPr>
          <w:rFonts w:hint="eastAsia" w:ascii="Times New Roman" w:hAnsi="Times New Roman" w:eastAsia="宋体" w:cs="Times New Roman"/>
          <w:sz w:val="28"/>
          <w:szCs w:val="28"/>
          <w:lang w:eastAsia="zh-CN"/>
        </w:rPr>
      </w:pPr>
      <w:r>
        <w:rPr>
          <w:rFonts w:ascii="Times New Roman" w:hAnsi="Times New Roman"/>
          <w:sz w:val="28"/>
        </w:rPr>
        <w:tab/>
      </w:r>
    </w:p>
    <w:p>
      <w:pPr>
        <w:spacing w:beforeLines="50" w:afterLines="50"/>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Instrumentgebruikomgeving</w:t>
      </w:r>
    </w:p>
    <w:p>
      <w:pPr>
        <w:spacing w:line="360" w:lineRule="atLeast"/>
        <w:outlineLvl w:val="2"/>
        <w:rPr>
          <w:rFonts w:ascii="Times New Roman" w:hAnsi="Times New Roman" w:cs="Times New Roman"/>
          <w:b/>
          <w:color w:val="000000"/>
          <w:sz w:val="28"/>
          <w:szCs w:val="28"/>
        </w:rPr>
      </w:pP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Alleen voor binnengebruik</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Hoogte: ≤2000m</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Het werktemperatuurbereik van het instrument is +5℃~+40℃</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Het toepasselijke temperatuurbereik van het instrument is ≤80%</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Er zijn geen trillingen en luchtstromen die de prestaties beïnvloeden</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Er mag geen geleidende stof, explosief gas of corrosief gas in de omgevingslucht zijn</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Houd een veilige afstand van 10 cm voor en achter het instrument tijdens het gebruik</w:t>
      </w:r>
    </w:p>
    <w:p>
      <w:pPr>
        <w:spacing w:line="360" w:lineRule="atLeast"/>
        <w:rPr>
          <w:rFonts w:ascii="Times New Roman" w:hAnsi="Times New Roman" w:cs="Times New Roman"/>
          <w:b/>
          <w:color w:val="000000"/>
          <w:sz w:val="28"/>
          <w:szCs w:val="28"/>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Veiligheidsmaatregelen</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Het is strikt verboden om de stroomconnector in- en uit te steken en de stroomknop om te schakelen wanneer de handen nat zijn van vloeistof!</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Het is strikt verboden om de stroomstekker uit te trekken wanneer het instrument onder stroom staat!</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Het is strikt verboden om het instrument te onderhouden en schoon te maken wanneer het aan staat!</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r>
        <w:rPr>
          <w:rFonts w:ascii="Times New Roman" w:hAnsi="Times New Roman"/>
          <w:color w:val="000000"/>
          <w:sz w:val="40"/>
          <w:szCs w:val="40"/>
          <w:lang w:val="da-DK"/>
        </w:rPr>
        <w:t>Het is strikt verboden om het instrument te installeren op een ongelijk, schommelend en trillend werkoppervlak!</w:t>
      </w:r>
    </w:p>
    <w:p>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lang w:val="da-DK"/>
        </w:rPr>
      </w:pPr>
    </w:p>
    <w:p>
      <w:pPr>
        <w:spacing w:beforeLines="50" w:afterLines="50"/>
        <w:rPr>
          <w:rFonts w:ascii="Times New Roman" w:hAnsi="Times New Roman" w:cs="Times New Roman"/>
          <w:b/>
          <w:color w:val="000000"/>
        </w:rPr>
      </w:pPr>
    </w:p>
    <w:p>
      <w:pPr>
        <w:spacing w:beforeLines="50" w:afterLines="50"/>
        <w:rPr>
          <w:rFonts w:hint="eastAsia" w:hAnsi="Symbol"/>
        </w:rPr>
      </w:pPr>
    </w:p>
    <w:p>
      <w:pPr>
        <w:spacing w:beforeLines="50" w:afterLines="50"/>
        <w:rPr>
          <w:rFonts w:hint="eastAsia" w:hAnsi="Symbol"/>
        </w:rPr>
      </w:pPr>
    </w:p>
    <w:p>
      <w:pPr>
        <w:spacing w:beforeLines="50" w:afterLines="50"/>
        <w:rPr>
          <w:rFonts w:ascii="Times New Roman" w:hAnsi="Times New Roman" w:cs="Times New Roman"/>
        </w:rPr>
      </w:pPr>
    </w:p>
    <w:p>
      <w:pPr>
        <w:tabs>
          <w:tab w:val="left" w:pos="1510"/>
        </w:tabs>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bookmarkStart w:id="1" w:name="bookmark7"/>
      <w:r>
        <w:rPr>
          <w:rFonts w:ascii="Times New Roman" w:hAnsi="Times New Roman"/>
          <w:b/>
          <w:sz w:val="56"/>
          <w:szCs w:val="56"/>
          <w:lang w:val="da-DK"/>
        </w:rPr>
        <w:t>Leveringslijst</w:t>
      </w:r>
      <w:bookmarkEnd w:id="1"/>
    </w:p>
    <w:p>
      <w:pPr>
        <w:spacing w:beforeLines="50" w:afterLines="50"/>
        <w:outlineLvl w:val="1"/>
        <w:rPr>
          <w:rFonts w:ascii="Times New Roman" w:hAnsi="Times New Roman" w:cs="Times New Roman"/>
        </w:rPr>
      </w:pPr>
    </w:p>
    <w:p>
      <w:pPr>
        <w:tabs>
          <w:tab w:val="left" w:pos="426"/>
        </w:tabs>
        <w:spacing w:beforeLines="50" w:afterLines="50"/>
        <w:rPr>
          <w:rFonts w:ascii="Times New Roman" w:hAnsi="Times New Roman"/>
          <w:sz w:val="40"/>
          <w:szCs w:val="40"/>
          <w:lang w:val="da-DK"/>
        </w:rPr>
      </w:pPr>
      <w:r>
        <w:rPr>
          <w:rFonts w:hint="eastAsia" w:ascii="Times New Roman" w:hAnsi="Times New Roman"/>
          <w:sz w:val="40"/>
          <w:szCs w:val="40"/>
          <w:lang w:val="da-DK" w:eastAsia="zh-CN"/>
        </w:rPr>
        <w:t>•</w:t>
      </w:r>
      <w:r>
        <w:rPr>
          <w:rFonts w:hint="eastAsia" w:ascii="Times New Roman" w:hAnsi="Times New Roman"/>
          <w:sz w:val="40"/>
          <w:szCs w:val="40"/>
          <w:lang w:val="da-DK" w:eastAsia="zh-CN"/>
        </w:rPr>
        <w:tab/>
      </w:r>
      <w:r>
        <w:rPr>
          <w:rFonts w:ascii="Times New Roman" w:hAnsi="Times New Roman"/>
          <w:sz w:val="40"/>
          <w:szCs w:val="40"/>
          <w:lang w:val="da-DK"/>
        </w:rPr>
        <w:t>Mini Centrifuge</w:t>
      </w:r>
    </w:p>
    <w:p>
      <w:pPr>
        <w:tabs>
          <w:tab w:val="left" w:pos="426"/>
        </w:tabs>
        <w:spacing w:beforeLines="50" w:afterLines="50"/>
        <w:rPr>
          <w:rFonts w:ascii="Times New Roman" w:hAnsi="Times New Roman"/>
          <w:sz w:val="40"/>
          <w:szCs w:val="40"/>
          <w:lang w:val="da-DK"/>
        </w:rPr>
      </w:pPr>
      <w:r>
        <w:rPr>
          <w:rFonts w:hint="eastAsia" w:ascii="Times New Roman" w:hAnsi="Times New Roman"/>
          <w:sz w:val="40"/>
          <w:szCs w:val="40"/>
          <w:lang w:val="da-DK" w:eastAsia="zh-CN"/>
        </w:rPr>
        <w:t>•</w:t>
      </w:r>
      <w:r>
        <w:rPr>
          <w:rFonts w:hint="eastAsia" w:ascii="Times New Roman" w:hAnsi="Times New Roman"/>
          <w:sz w:val="40"/>
          <w:szCs w:val="40"/>
          <w:lang w:val="da-DK" w:eastAsia="zh-CN"/>
        </w:rPr>
        <w:tab/>
      </w:r>
      <w:r>
        <w:rPr>
          <w:rFonts w:ascii="Times New Roman" w:hAnsi="Times New Roman"/>
          <w:sz w:val="40"/>
          <w:szCs w:val="40"/>
          <w:lang w:val="da-DK"/>
        </w:rPr>
        <w:t>Rotor</w:t>
      </w:r>
    </w:p>
    <w:p>
      <w:pPr>
        <w:tabs>
          <w:tab w:val="left" w:pos="426"/>
        </w:tabs>
        <w:spacing w:beforeLines="50" w:afterLines="50"/>
        <w:rPr>
          <w:rFonts w:ascii="Times New Roman" w:hAnsi="Times New Roman"/>
          <w:sz w:val="40"/>
          <w:szCs w:val="40"/>
          <w:lang w:val="da-DK"/>
        </w:rPr>
      </w:pPr>
      <w:r>
        <w:rPr>
          <w:rFonts w:hint="eastAsia" w:ascii="Times New Roman" w:hAnsi="Times New Roman"/>
          <w:sz w:val="40"/>
          <w:szCs w:val="40"/>
          <w:lang w:val="da-DK" w:eastAsia="zh-CN"/>
        </w:rPr>
        <w:t>•</w:t>
      </w:r>
      <w:r>
        <w:rPr>
          <w:rFonts w:hint="eastAsia" w:ascii="Times New Roman" w:hAnsi="Times New Roman"/>
          <w:sz w:val="40"/>
          <w:szCs w:val="40"/>
          <w:lang w:val="da-DK" w:eastAsia="zh-CN"/>
        </w:rPr>
        <w:tab/>
      </w:r>
      <w:r>
        <w:rPr>
          <w:rFonts w:ascii="Times New Roman" w:hAnsi="Times New Roman"/>
          <w:sz w:val="40"/>
          <w:szCs w:val="40"/>
          <w:lang w:val="da-DK"/>
        </w:rPr>
        <w:t>Adapter</w:t>
      </w:r>
    </w:p>
    <w:p>
      <w:pPr>
        <w:tabs>
          <w:tab w:val="left" w:pos="426"/>
        </w:tabs>
        <w:spacing w:beforeLines="50" w:afterLines="50"/>
        <w:rPr>
          <w:rFonts w:ascii="Times New Roman" w:hAnsi="Times New Roman"/>
          <w:sz w:val="40"/>
          <w:szCs w:val="40"/>
          <w:lang w:val="da-DK"/>
        </w:rPr>
      </w:pPr>
      <w:r>
        <w:rPr>
          <w:rFonts w:hint="eastAsia" w:ascii="Times New Roman" w:hAnsi="Times New Roman"/>
          <w:sz w:val="40"/>
          <w:szCs w:val="40"/>
          <w:lang w:val="da-DK" w:eastAsia="zh-CN"/>
        </w:rPr>
        <w:t>•</w:t>
      </w:r>
      <w:r>
        <w:rPr>
          <w:rFonts w:hint="eastAsia" w:ascii="Times New Roman" w:hAnsi="Times New Roman"/>
          <w:sz w:val="40"/>
          <w:szCs w:val="40"/>
          <w:lang w:val="da-DK" w:eastAsia="zh-CN"/>
        </w:rPr>
        <w:tab/>
      </w:r>
      <w:r>
        <w:rPr>
          <w:rFonts w:ascii="Times New Roman" w:hAnsi="Times New Roman"/>
          <w:sz w:val="40"/>
          <w:szCs w:val="40"/>
          <w:lang w:val="da-DK"/>
        </w:rPr>
        <w:t>Stroomkabel</w:t>
      </w:r>
    </w:p>
    <w:p>
      <w:pPr>
        <w:tabs>
          <w:tab w:val="left" w:pos="426"/>
        </w:tabs>
        <w:spacing w:beforeLines="50" w:afterLines="50"/>
        <w:rPr>
          <w:rFonts w:ascii="Times New Roman" w:hAnsi="Times New Roman"/>
          <w:sz w:val="40"/>
          <w:szCs w:val="40"/>
          <w:lang w:val="da-DK"/>
        </w:rPr>
      </w:pPr>
      <w:r>
        <w:rPr>
          <w:rFonts w:hint="eastAsia" w:ascii="Times New Roman" w:hAnsi="Times New Roman"/>
          <w:sz w:val="40"/>
          <w:szCs w:val="40"/>
          <w:lang w:val="da-DK" w:eastAsia="zh-CN"/>
        </w:rPr>
        <w:t>•</w:t>
      </w:r>
      <w:r>
        <w:rPr>
          <w:rFonts w:hint="eastAsia" w:ascii="Times New Roman" w:hAnsi="Times New Roman"/>
          <w:sz w:val="40"/>
          <w:szCs w:val="40"/>
          <w:lang w:val="da-DK" w:eastAsia="zh-CN"/>
        </w:rPr>
        <w:tab/>
      </w:r>
      <w:r>
        <w:rPr>
          <w:rFonts w:ascii="Times New Roman" w:hAnsi="Times New Roman"/>
          <w:sz w:val="40"/>
          <w:szCs w:val="40"/>
          <w:lang w:val="da-DK"/>
        </w:rPr>
        <w:t>Gebruikershandleiding</w:t>
      </w:r>
    </w:p>
    <w:p>
      <w:pPr>
        <w:tabs>
          <w:tab w:val="left" w:pos="426"/>
        </w:tabs>
        <w:spacing w:beforeLines="50" w:afterLines="50"/>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5124450" cy="3867150"/>
            <wp:effectExtent l="19050" t="0" r="0" b="0"/>
            <wp:docPr id="8" name="图片 5" descr="E:\清理Pro微信迁移目录\Users\xwechat_files\wxid_muahon3c2g0q21_d2f4\temp\InputTemp\86802166-2167-470f-93fe-17f54985ad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E:\清理Pro微信迁移目录\Users\xwechat_files\wxid_muahon3c2g0q21_d2f4\temp\InputTemp\86802166-2167-470f-93fe-17f54985ad03.png"/>
                    <pic:cNvPicPr>
                      <a:picLocks noChangeAspect="1" noChangeArrowheads="1"/>
                    </pic:cNvPicPr>
                  </pic:nvPicPr>
                  <pic:blipFill>
                    <a:blip r:embed="rId12"/>
                    <a:srcRect/>
                    <a:stretch>
                      <a:fillRect/>
                    </a:stretch>
                  </pic:blipFill>
                  <pic:spPr>
                    <a:xfrm>
                      <a:off x="0" y="0"/>
                      <a:ext cx="5124450" cy="3867150"/>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rPr>
        <w:rFonts w:hint="eastAsia" w:eastAsia="宋体"/>
        <w:lang w:val="en-US" w:eastAsia="zh-CN"/>
      </w:rP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463571"/>
    <w:multiLevelType w:val="multilevel"/>
    <w:tmpl w:val="7646357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032956"/>
    <w:rsid w:val="000D05B4"/>
    <w:rsid w:val="00106130"/>
    <w:rsid w:val="001274DB"/>
    <w:rsid w:val="001311C1"/>
    <w:rsid w:val="00184B0F"/>
    <w:rsid w:val="001D326A"/>
    <w:rsid w:val="001D5203"/>
    <w:rsid w:val="001D783C"/>
    <w:rsid w:val="001E2755"/>
    <w:rsid w:val="001E3498"/>
    <w:rsid w:val="00203D84"/>
    <w:rsid w:val="0023434B"/>
    <w:rsid w:val="0027668F"/>
    <w:rsid w:val="00287148"/>
    <w:rsid w:val="002C1768"/>
    <w:rsid w:val="00304C2B"/>
    <w:rsid w:val="003249B0"/>
    <w:rsid w:val="00337925"/>
    <w:rsid w:val="00362D7C"/>
    <w:rsid w:val="00374504"/>
    <w:rsid w:val="00394CBA"/>
    <w:rsid w:val="003C05B8"/>
    <w:rsid w:val="00433B6F"/>
    <w:rsid w:val="00472075"/>
    <w:rsid w:val="00492B8E"/>
    <w:rsid w:val="00497675"/>
    <w:rsid w:val="004C0185"/>
    <w:rsid w:val="00545F1D"/>
    <w:rsid w:val="005B0C0E"/>
    <w:rsid w:val="005D07B7"/>
    <w:rsid w:val="006051CB"/>
    <w:rsid w:val="00605FF9"/>
    <w:rsid w:val="00624A7E"/>
    <w:rsid w:val="0066230C"/>
    <w:rsid w:val="00665229"/>
    <w:rsid w:val="0068588A"/>
    <w:rsid w:val="006961AD"/>
    <w:rsid w:val="006D7D9E"/>
    <w:rsid w:val="0070727D"/>
    <w:rsid w:val="00713F25"/>
    <w:rsid w:val="00715797"/>
    <w:rsid w:val="00734D0E"/>
    <w:rsid w:val="007418DE"/>
    <w:rsid w:val="00797518"/>
    <w:rsid w:val="007C2411"/>
    <w:rsid w:val="00806229"/>
    <w:rsid w:val="0081490E"/>
    <w:rsid w:val="00892C05"/>
    <w:rsid w:val="00896291"/>
    <w:rsid w:val="008F7EDD"/>
    <w:rsid w:val="0090129F"/>
    <w:rsid w:val="009A3C36"/>
    <w:rsid w:val="009C00DE"/>
    <w:rsid w:val="00A04D78"/>
    <w:rsid w:val="00A430B0"/>
    <w:rsid w:val="00A86B06"/>
    <w:rsid w:val="00A923F7"/>
    <w:rsid w:val="00AE7464"/>
    <w:rsid w:val="00B238ED"/>
    <w:rsid w:val="00C1730A"/>
    <w:rsid w:val="00C25A86"/>
    <w:rsid w:val="00C87C25"/>
    <w:rsid w:val="00C937F5"/>
    <w:rsid w:val="00CA49A3"/>
    <w:rsid w:val="00CB4805"/>
    <w:rsid w:val="00D057BC"/>
    <w:rsid w:val="00D10A39"/>
    <w:rsid w:val="00D72F1D"/>
    <w:rsid w:val="00DC3F48"/>
    <w:rsid w:val="00EF2264"/>
    <w:rsid w:val="00EF2AE6"/>
    <w:rsid w:val="00F2534C"/>
    <w:rsid w:val="00F72B1F"/>
    <w:rsid w:val="00F82B7A"/>
    <w:rsid w:val="00FD41E1"/>
    <w:rsid w:val="00FE5E65"/>
    <w:rsid w:val="00FE5F57"/>
    <w:rsid w:val="00FF7494"/>
    <w:rsid w:val="215B5563"/>
    <w:rsid w:val="32AC5CBD"/>
    <w:rsid w:val="3C2605E4"/>
    <w:rsid w:val="45D77620"/>
    <w:rsid w:val="48543A78"/>
    <w:rsid w:val="54E81862"/>
    <w:rsid w:val="69516080"/>
    <w:rsid w:val="7702492A"/>
    <w:rsid w:val="7E293E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nl-NL"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qFormat/>
    <w:uiPriority w:val="0"/>
    <w:pPr>
      <w:tabs>
        <w:tab w:val="center" w:pos="4153"/>
        <w:tab w:val="right" w:pos="8306"/>
      </w:tabs>
      <w:snapToGrid w:val="0"/>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qFormat/>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qFormat/>
    <w:uiPriority w:val="9"/>
    <w:rPr>
      <w:rFonts w:ascii="宋体" w:hAnsi="宋体" w:eastAsia="宋体" w:cs="宋体"/>
      <w:b/>
      <w:bCs/>
      <w:sz w:val="27"/>
      <w:szCs w:val="27"/>
    </w:rPr>
  </w:style>
  <w:style w:type="character" w:customStyle="1" w:styleId="17">
    <w:name w:val="标题 4 Char"/>
    <w:basedOn w:val="9"/>
    <w:link w:val="3"/>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18"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107"/>
    <customShpInfo spid="_x0000_s2110"/>
    <customShpInfo spid="_x0000_s2108"/>
    <customShpInfo spid="_x0000_s2109"/>
    <customShpInfo spid="_x0000_s2105"/>
    <customShpInfo spid="_x0000_s210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2026-04-28T05:37:46+00:00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3246FF-ABF7-4D48-BAE9-BB08E4B65AF0}"/>
</file>

<file path=customXml/itemProps3.xml><?xml version="1.0" encoding="utf-8"?>
<ds:datastoreItem xmlns:ds="http://schemas.openxmlformats.org/officeDocument/2006/customXml" ds:itemID="{B6FC7ADD-92D8-424B-93E2-2443A074B592}"/>
</file>

<file path=customXml/itemProps4.xml><?xml version="1.0" encoding="utf-8"?>
<ds:datastoreItem xmlns:ds="http://schemas.openxmlformats.org/officeDocument/2006/customXml" ds:itemID="{8DF43CCE-5409-49BC-9F11-CDEB8526D98C}"/>
</file>

<file path=docProps/app.xml><?xml version="1.0" encoding="utf-8"?>
<Properties xmlns="http://schemas.openxmlformats.org/officeDocument/2006/extended-properties" xmlns:vt="http://schemas.openxmlformats.org/officeDocument/2006/docPropsVTypes">
  <Template>sndt1529</Template>
  <Company>Quanyi</Company>
  <Pages>8</Pages>
  <Words>518</Words>
  <Characters>2885</Characters>
  <Lines>22</Lines>
  <Paragraphs>6</Paragraphs>
  <TotalTime>1</TotalTime>
  <ScaleCrop>false</ScaleCrop>
  <LinksUpToDate>false</LinksUpToDate>
  <CharactersWithSpaces>3332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33</cp:revision>
  <dcterms:created xsi:type="dcterms:W3CDTF">2026-03-26T11:29:00Z</dcterms:created>
  <dcterms:modified xsi:type="dcterms:W3CDTF">2026-04-13T01:49:31Z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