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102718 Laboratoriumweegschaal 200 g/0,01 g</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9"/>
                    <a:srcRect/>
                    <a:stretch>
                      <a:fillRect/>
                    </a:stretch>
                  </pic:blipFill>
                  <pic:spPr>
                    <a:xfrm>
                      <a:off x="0" y="0"/>
                      <a:ext cx="4295775" cy="40576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widowControl w:val="0"/>
        <w:spacing w:beforeLines="50" w:afterLines="50"/>
        <w:jc w:val="both"/>
        <w:rPr>
          <w:rFonts w:ascii="Times New Roman" w:hAnsi="Times New Roman" w:eastAsia="等线" w:cs="等线"/>
          <w:b/>
          <w:color w:val="000000"/>
          <w:sz w:val="44"/>
          <w:szCs w:val="36"/>
          <w:lang w:val="fr-FR" w:eastAsia="en-US" w:bidi="en-US"/>
        </w:rPr>
      </w:pPr>
    </w:p>
    <w:p>
      <w:pPr>
        <w:widowControl w:val="0"/>
        <w:spacing w:beforeLines="50" w:afterLines="50"/>
        <w:jc w:val="both"/>
        <w:rPr>
          <w:rFonts w:ascii="Times New Roman" w:hAnsi="Times New Roman" w:eastAsia="等线" w:cs="等线"/>
          <w:b/>
          <w:color w:val="000000"/>
          <w:sz w:val="44"/>
          <w:szCs w:val="36"/>
          <w:lang w:val="fr-FR" w:eastAsia="en-US" w:bidi="en-US"/>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Gebruikershandleiding</w:t>
      </w:r>
    </w:p>
    <w:p>
      <w:pPr>
        <w:spacing w:beforeLines="50" w:afterLines="50"/>
        <w:jc w:val="both"/>
        <w:rPr>
          <w:rFonts w:ascii="Times New Roman" w:hAnsi="Times New Roman" w:cs="Times New Roman"/>
          <w:sz w:val="28"/>
          <w:szCs w:val="28"/>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Productoverzicht</w:t>
      </w:r>
    </w:p>
    <w:p>
      <w:pPr>
        <w:spacing w:beforeLines="50" w:afterLines="50"/>
        <w:rPr>
          <w:rFonts w:ascii="Times New Roman" w:hAnsi="Times New Roman"/>
          <w:b/>
          <w:sz w:val="56"/>
          <w:szCs w:val="56"/>
          <w:lang w:val="da-DK"/>
        </w:rPr>
      </w:pP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De Labfield elektronische weegschaal is een intelligente weegschaal die bestaat uit hoge-stabiliteit sensoren en een enkele chip microprocessor. Het heeft de functies van tareren, geheugen, tellen en foutweergave. De weegschaal is nauwkeurig, snel en stabiel, eenvoudig in gebruik en volledig in functies. Geschikt voor industriële, agrarische, commerciële, school-, wetenschappelijke onderzoeks- en andere eenheden om snel het gewicht en de hoeveelheid van objecten te bepalen.</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Productoverzicht</w:t>
      </w:r>
    </w:p>
    <w:p>
      <w:pPr>
        <w:spacing w:beforeLines="50" w:afterLines="50"/>
        <w:rPr>
          <w:rFonts w:ascii="Times New Roman" w:hAnsi="Times New Roman"/>
          <w:b/>
          <w:sz w:val="56"/>
          <w:szCs w:val="56"/>
          <w:lang w:val="da-DK"/>
        </w:rPr>
      </w:pPr>
    </w:p>
    <w:p>
      <w:pPr>
        <w:spacing w:beforeLines="50" w:afterLines="50"/>
        <w:rPr>
          <w:rFonts w:ascii="Times New Roman" w:hAnsi="Times New Roman"/>
          <w:b/>
          <w:sz w:val="56"/>
          <w:szCs w:val="5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48125" cy="6686550"/>
            <wp:effectExtent l="19050" t="0" r="9525" b="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10"/>
                    <a:srcRect/>
                    <a:stretch>
                      <a:fillRect/>
                    </a:stretch>
                  </pic:blipFill>
                  <pic:spPr>
                    <a:xfrm>
                      <a:off x="0" y="0"/>
                      <a:ext cx="4048125" cy="66865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III: Productintroductie</w:t>
      </w: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27" o:spid="_x0000_s2127" o:spt="202" type="#_x0000_t202" style="position:absolute;left:0pt;margin-left:-22.55pt;margin-top:217.45pt;height:27.75pt;width:124.85pt;z-index:25167564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ON/OFF-toets</w:t>
                  </w:r>
                </w:p>
              </w:txbxContent>
            </v:textbox>
          </v:shape>
        </w:pict>
      </w:r>
      <w:r>
        <w:rPr>
          <w:rFonts w:ascii="Times New Roman" w:hAnsi="Times New Roman"/>
        </w:rPr>
        <w:pict>
          <v:shape id="_x0000_s2126" o:spid="_x0000_s2126" o:spt="202" type="#_x0000_t202" style="position:absolute;left:0pt;margin-left:-43.2pt;margin-top:350.95pt;height:54.55pt;width:178.5pt;z-index:25167462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Eenheid selectietoets</w:t>
                  </w:r>
                </w:p>
              </w:txbxContent>
            </v:textbox>
          </v:shape>
        </w:pict>
      </w:r>
      <w:r>
        <w:rPr>
          <w:rFonts w:ascii="Times New Roman" w:hAnsi="Times New Roman"/>
        </w:rPr>
        <w:pict>
          <v:shape id="_x0000_s2125" o:spid="_x0000_s2125" o:spt="202" type="#_x0000_t202" style="position:absolute;left:0pt;margin-left:153.3pt;margin-top:383.2pt;height:27.75pt;width:118.5pt;z-index:25167360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Teltoets</w:t>
                  </w:r>
                </w:p>
              </w:txbxContent>
            </v:textbox>
          </v:shape>
        </w:pict>
      </w:r>
      <w:r>
        <w:rPr>
          <w:rFonts w:ascii="Times New Roman" w:hAnsi="Times New Roman"/>
        </w:rPr>
        <w:pict>
          <v:shape id="_x0000_s2124" o:spid="_x0000_s2124" o:spt="202" type="#_x0000_t202" style="position:absolute;left:0pt;margin-left:288.3pt;margin-top:355.45pt;height:27.75pt;width:118.5pt;z-index:251672576;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Kalibratieknop</w:t>
                  </w:r>
                </w:p>
              </w:txbxContent>
            </v:textbox>
          </v:shape>
        </w:pict>
      </w:r>
      <w:r>
        <w:rPr>
          <w:rFonts w:ascii="Times New Roman" w:hAnsi="Times New Roman"/>
        </w:rPr>
        <w:pict>
          <v:shape id="_x0000_s2123" o:spid="_x0000_s2123" o:spt="202" type="#_x0000_t202" style="position:absolute;left:0pt;margin-left:340.05pt;margin-top:217.45pt;height:27.75pt;width:111.75pt;z-index:25167155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Tare/Zero-toets</w:t>
                  </w:r>
                </w:p>
              </w:txbxContent>
            </v:textbox>
          </v:shape>
        </w:pict>
      </w:r>
      <w:r>
        <w:rPr>
          <w:rFonts w:ascii="Times New Roman" w:hAnsi="Times New Roman"/>
        </w:rPr>
        <w:pict>
          <v:shape id="_x0000_s2122" o:spid="_x0000_s2122" o:spt="202" type="#_x0000_t202" style="position:absolute;left:0pt;margin-left:316.05pt;margin-top:80.95pt;height:27.75pt;width:149.25pt;z-index:25167052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Roestvrijstalen tray</w:t>
                  </w:r>
                </w:p>
              </w:txbxContent>
            </v:textbox>
          </v:shape>
        </w:pict>
      </w:r>
      <w:r>
        <w:rPr>
          <w:rFonts w:ascii="Times New Roman" w:hAnsi="Times New Roman"/>
        </w:rPr>
        <w:pict>
          <v:shape id="_x0000_s2115" o:spid="_x0000_s2115" o:spt="202" type="#_x0000_t202" style="position:absolute;left:0pt;margin-left:114.3pt;margin-top:5.2pt;height:23.25pt;width:97.5pt;z-index:251667456;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Windscherm</w:t>
                  </w:r>
                </w:p>
              </w:txbxContent>
            </v:textbox>
          </v:shape>
        </w:pict>
      </w:r>
      <w:r>
        <w:rPr>
          <w:rFonts w:ascii="Times New Roman" w:hAnsi="Times New Roman"/>
          <w:b/>
          <w:sz w:val="44"/>
        </w:rPr>
        <w:drawing>
          <wp:inline distT="0" distB="0" distL="0" distR="0">
            <wp:extent cx="5829300" cy="5438775"/>
            <wp:effectExtent l="19050" t="0" r="0" b="0"/>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11"/>
                    <a:srcRect/>
                    <a:stretch>
                      <a:fillRect/>
                    </a:stretch>
                  </pic:blipFill>
                  <pic:spPr>
                    <a:xfrm>
                      <a:off x="0" y="0"/>
                      <a:ext cx="5829300" cy="5438775"/>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950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Krachtige zuignap</w:t>
                  </w:r>
                </w:p>
              </w:txbxContent>
            </v:textbox>
          </v:shape>
        </w:pict>
      </w:r>
      <w:r>
        <w:rPr>
          <w:rFonts w:ascii="Times New Roman" w:hAnsi="Times New Roman"/>
        </w:rPr>
        <w:pict>
          <v:shape id="_x0000_s2116" o:spid="_x0000_s2116" o:spt="202" type="#_x0000_t202" style="position:absolute;left:0pt;margin-left:358.8pt;margin-top:291.5pt;height:27pt;width:62.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Schakelaar</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Snelheidsregelingknop</w:t>
                  </w:r>
                </w:p>
                <w:p>
                  <w:pPr>
                    <w:spacing w:line="360" w:lineRule="atLeast"/>
                    <w:rPr>
                      <w:rFonts w:ascii="Times New Roman" w:hAnsi="Times New Roman" w:cs="Times New Roman"/>
                      <w:color w:val="000000"/>
                    </w:rPr>
                  </w:pPr>
                  <w:r>
                    <w:rPr>
                      <w:rFonts w:ascii="Times New Roman" w:hAnsi="Times New Roman"/>
                      <w:color w:val="000000"/>
                    </w:rPr>
                    <w:t>Draai de knop om de RPM in te stellen</w:t>
                  </w:r>
                </w:p>
                <w:p>
                  <w:pPr>
                    <w:spacing w:line="360" w:lineRule="atLeast"/>
                    <w:rPr>
                      <w:rFonts w:ascii="Times New Roman" w:hAnsi="Times New Roman" w:cs="Times New Roman"/>
                      <w:color w:val="000000"/>
                    </w:rPr>
                  </w:pPr>
                  <w:r>
                    <w:rPr>
                      <w:rFonts w:ascii="Times New Roman" w:hAnsi="Times New Roman"/>
                      <w:color w:val="000000"/>
                    </w:rPr>
                    <w:t>Schakelaar</w:t>
                  </w:r>
                </w:p>
                <w:p>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Tijdinstelling knop</w:t>
                  </w:r>
                </w:p>
                <w:p>
                  <w:pPr>
                    <w:spacing w:line="360" w:lineRule="atLeast"/>
                    <w:rPr>
                      <w:rFonts w:ascii="Times New Roman" w:hAnsi="Times New Roman" w:cs="Times New Roman"/>
                      <w:color w:val="000000"/>
                    </w:rPr>
                  </w:pPr>
                  <w:r>
                    <w:rPr>
                      <w:rFonts w:ascii="Times New Roman" w:hAnsi="Times New Roman"/>
                      <w:color w:val="000000"/>
                    </w:rPr>
                    <w:t>Draai de knop om de tijd in te stellen</w:t>
                  </w:r>
                </w:p>
                <w:p>
                  <w:pPr>
                    <w:spacing w:line="360" w:lineRule="atLeast"/>
                    <w:rPr>
                      <w:rFonts w:ascii="Times New Roman" w:hAnsi="Times New Roman" w:cs="Times New Roman"/>
                      <w:color w:val="000000"/>
                    </w:rPr>
                  </w:pPr>
                  <w:r>
                    <w:rPr>
                      <w:rFonts w:ascii="Times New Roman" w:hAnsi="Times New Roman"/>
                      <w:color w:val="000000"/>
                    </w:rPr>
                    <w:t>Schakelaar</w:t>
                  </w:r>
                </w:p>
                <w:p>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p>
                  <w:pPr>
                    <w:spacing w:line="360" w:lineRule="atLeast"/>
                    <w:rPr>
                      <w:rFonts w:ascii="Arial" w:hAnsi="Arial" w:cs="Arial"/>
                      <w:color w:val="000000"/>
                    </w:rPr>
                  </w:pPr>
                  <w:r>
                    <w:rPr>
                      <w:rFonts w:ascii="Arial" w:hAnsi="Arial"/>
                      <w:color w:val="000000"/>
                    </w:rPr>
                    <w:t>Snelheidsregelingknop</w:t>
                  </w:r>
                </w:p>
                <w:p>
                  <w:pPr>
                    <w:spacing w:line="360" w:lineRule="atLeast"/>
                    <w:rPr>
                      <w:rFonts w:ascii="Arial" w:hAnsi="Arial" w:cs="Arial"/>
                      <w:color w:val="000000"/>
                    </w:rPr>
                  </w:pPr>
                  <w:r>
                    <w:rPr>
                      <w:rFonts w:ascii="Arial" w:hAnsi="Arial"/>
                      <w:color w:val="000000"/>
                    </w:rPr>
                    <w:t>Draai de knop om de RPM in te stellen</w:t>
                  </w:r>
                </w:p>
                <w:p>
                  <w:pPr>
                    <w:spacing w:line="360" w:lineRule="atLeast"/>
                    <w:rPr>
                      <w:rFonts w:ascii="Arial" w:hAnsi="Arial" w:cs="Arial"/>
                      <w:color w:val="000000"/>
                    </w:rPr>
                  </w:pPr>
                  <w:r>
                    <w:rPr>
                      <w:rFonts w:ascii="Arial" w:hAnsi="Arial"/>
                      <w:color w:val="000000"/>
                    </w:rPr>
                    <w:t>Schakelaar</w:t>
                  </w:r>
                </w:p>
                <w:p>
                  <w:pPr>
                    <w:spacing w:line="360" w:lineRule="atLeast"/>
                    <w:rPr>
                      <w:rFonts w:ascii="Arial" w:hAnsi="Arial" w:cs="Arial"/>
                      <w:color w:val="000000"/>
                    </w:rPr>
                  </w:pPr>
                  <w:r>
                    <w:rPr>
                      <w:rFonts w:ascii="Arial" w:hAnsi="Arial"/>
                      <w:color w:val="000000"/>
                    </w:rPr>
                    <w:t>Tik op de schakelaar om te starten/onderbreken</w:t>
                  </w:r>
                </w:p>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Noodknop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Schakelaar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Bedieningspanelen</w:t>
                  </w:r>
                </w:p>
              </w:txbxContent>
            </v:textbox>
          </v:shape>
        </w:pict>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Noodschakelaar</w:t>
                  </w:r>
                </w:p>
              </w:txbxContent>
            </v:textbox>
          </v:shape>
        </w:pict>
      </w:r>
    </w:p>
    <w:p>
      <w:pPr>
        <w:spacing w:beforeLines="50" w:afterLines="50"/>
        <w:rPr>
          <w:rFonts w:ascii="Times New Roman" w:hAnsi="Times New Roman"/>
          <w:b/>
          <w:sz w:val="56"/>
          <w:szCs w:val="56"/>
          <w:lang w:val="da-DK"/>
        </w:rPr>
      </w:pPr>
      <w:r>
        <w:rPr>
          <w:rFonts w:ascii="Times New Roman" w:hAnsi="Times New Roman"/>
          <w:b/>
          <w:sz w:val="56"/>
          <w:szCs w:val="56"/>
          <w:lang w:val="da-DK"/>
        </w:rPr>
        <w:t>IV: Productgegevens</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4231"/>
        <w:gridCol w:w="5528"/>
      </w:tblGrid>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Capaciteit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200g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Bereikbaar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0,01g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Panmaat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bookmarkStart w:id="2" w:name="_GoBack"/>
            <w:bookmarkEnd w:id="2"/>
            <w:r>
              <w:rPr>
                <w:rFonts w:ascii="Times New Roman" w:hAnsi="Times New Roman" w:cs="Times New Roman"/>
                <w:sz w:val="40"/>
                <w:szCs w:val="40"/>
                <w:lang w:val="da-DK"/>
              </w:rPr>
              <w:t>115mm</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Afmetingen</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200* 265*140mm</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b/>
          <w:sz w:val="56"/>
          <w:szCs w:val="56"/>
          <w:lang w:val="da-DK"/>
        </w:rPr>
      </w:pPr>
      <w:r>
        <w:rPr>
          <w:rFonts w:ascii="Times New Roman" w:hAnsi="Times New Roman"/>
          <w:b/>
          <w:sz w:val="56"/>
          <w:szCs w:val="56"/>
          <w:lang w:val="da-DK"/>
        </w:rPr>
        <w:t>V: Vergelijkingstabel fout</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2195"/>
        <w:gridCol w:w="3184"/>
        <w:gridCol w:w="4380"/>
      </w:tblGrid>
      <w:tr>
        <w:tblPrEx>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b/>
                <w:bCs/>
                <w:sz w:val="40"/>
                <w:szCs w:val="40"/>
                <w:lang w:val="da-DK"/>
              </w:rPr>
            </w:pPr>
            <w:r>
              <w:rPr>
                <w:rFonts w:ascii="Times New Roman" w:hAnsi="Times New Roman" w:cs="Times New Roman"/>
                <w:b/>
                <w:bCs/>
                <w:sz w:val="40"/>
                <w:szCs w:val="40"/>
                <w:lang w:val="da-DK"/>
              </w:rPr>
              <w:t>Fenomeen</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b/>
                <w:bCs/>
                <w:sz w:val="40"/>
                <w:szCs w:val="40"/>
                <w:lang w:val="da-DK"/>
              </w:rPr>
            </w:pPr>
            <w:r>
              <w:rPr>
                <w:rFonts w:ascii="Times New Roman" w:hAnsi="Times New Roman" w:cs="Times New Roman"/>
                <w:b/>
                <w:bCs/>
                <w:sz w:val="40"/>
                <w:szCs w:val="40"/>
                <w:lang w:val="da-DK"/>
              </w:rPr>
              <w:t>Mogelijke reden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b/>
                <w:bCs/>
                <w:sz w:val="40"/>
                <w:szCs w:val="40"/>
                <w:lang w:val="da-DK"/>
              </w:rPr>
            </w:pPr>
            <w:r>
              <w:rPr>
                <w:rFonts w:ascii="Times New Roman" w:hAnsi="Times New Roman" w:cs="Times New Roman"/>
                <w:b/>
                <w:bCs/>
                <w:sz w:val="40"/>
                <w:szCs w:val="40"/>
                <w:lang w:val="da-DK"/>
              </w:rPr>
              <w:t>Oplossing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Bovenste lijn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Negatief gewicht op de weegschaal</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Her-calibreer met gewichten</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Onderstreep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Overgewicht alarm, zie clausule 8</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Her-calibreer met gewichten</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Err.1</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Veroorzaakt door continu schakelen van de machine</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Schakel de weegschaal 3 seconden uit en start opnieuw</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Err.2</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Onstabiele weging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Wacht even</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Laag batterij voltage</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Vervang de batterij</w:t>
            </w:r>
          </w:p>
        </w:tc>
      </w:tr>
    </w:tbl>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VI: Correct gebruik</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Aan de slag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pas de waterpasvoeten aan zodat de waterpas in het midden staat, de weegschaal moet beschermd worden tegen trillingen, zonlicht, luchtstromen en sterke elektromagnetische interferentie.</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Opstarten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Sluit de externe voedingsbron aan of installeer de 9V-batterij.</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"ON/OFF-schakelaar" toets, "8.8.8.8.8.8.", "Max gewicht waarde", "-----" wordt achtereenvolgens weergegeven, de weergavetijd van "-----" is afhankelijk van de stabiliteit van de sensor, dus plaats de weegschaal niet op de luchtopening of op een instabiele werkbank. De weegmodus van "0 of 0,0 of 000" wordt uiteindelijk weergegeven. Als het "O"-symbool in de linkerbovenhoek knippert, betekent dit dat de werkplek instabiel is, voer dan de volgende stappen 3 tot 7 niet uit.</w:t>
      </w: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hint="eastAsia"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Kalibreer de weegschaal</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en vermijd trillingen, zonlicht, luchtstromen en sterke elektromagnetische interferentie. Zet de weegschaal aan en laat deze een half uur opwarmen, dit kan de kalibratieresultaten nauwkeuriger maken.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Kalibratieoperatie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Kalibratie: Zonder een object toe te voegen aan de weegpan, houd de "CAL kalibratie" toets ingedrukt voor ongeveer 3 seconden, wanneer "--CAL-" wordt weergegeven, laat het dan onmiddellijk los; na een tijdje knippert de weergave "standaard gewicht waarde", plaats het gewicht dat overeenkomt met de knipperende "standaard gewicht waarde" op de weegpan, op dit moment wordt "------" weergegeven en wacht het, vervolgens wanneer de "standaard gewicht waarde" weer wordt weergegeven, verwijder het gewicht, de weergave verandert naar "-----" en wacht een tijdje, de weergave toont "0 of 0,0 of 0,00", en het kalibratieproces is voltooid. Als het wegen na kalibratie nog steeds onnauwkeurig is, herhaal dan de kalibratie meerdere keren volgens het bovenstaande proces.</w:t>
      </w:r>
    </w:p>
    <w:p>
      <w:pPr>
        <w:spacing w:line="360" w:lineRule="atLeast"/>
        <w:outlineLvl w:val="2"/>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Wegen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stabiele opstartvoorverwarming of kalibratie, wordt de weegmodus "0 of 0,0 of 0,00" weergegeven.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het te wegen object op de weegpan om het gewicht van het object weer te geven.</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container op de weegpan, de weegschaal zal het gewicht van de container weergeven.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het indrukken van de "TARE"-toets, wordt "0,0 of 0,00 of 0,000" weergegeven, wat aangeeft dat het tarergewicht is verwijderd.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Wanneer het object in de container wordt geplaatst, wordt het gewicht van het object weergegeven.</w:t>
      </w:r>
    </w:p>
    <w:p>
      <w:pPr>
        <w:spacing w:beforeLines="50" w:afterLines="50"/>
        <w:outlineLvl w:val="1"/>
        <w:rPr>
          <w:rFonts w:ascii="Times New Roman" w:hAnsi="Times New Roman" w:cs="Times New Roman"/>
          <w:b/>
          <w:bCs/>
          <w:sz w:val="44"/>
          <w:szCs w:val="44"/>
        </w:rPr>
      </w:pPr>
    </w:p>
    <w:bookmarkEnd w:id="1"/>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Weegschaal teloperatie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een vereiste container voor het tellen op de weegpan (laat deze weg als je geen container nodig hebt). Druk op de "TARE"-toets om "0 of 0,0 of 0,00" weer te geven, en druk vervolgens op de "PCS Count"-toets, het zal "10" weergeven en knipperen, de rechter benedenhoek van het scherm toont de conversie van "g" naar "PCS", plaats daarna 10 te tellen objecten op de pan, en druk op de "PCS count"-toets De weergave verandert naar "-------", wachtstand, na een tijdje verandert de weergave naar "10" om de gemiddelde bewerking te voltooien, en de weegschaal kan beginnen met tellen. (Voor deze bewerking moet het nulpunt zijn: "0 of 0,0 of 0,00", het gewicht van een enkel object moet groter zijn dan de minimale leesbaarheid van de weegschaal – de resolutie)</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Weegschaal eenheidsomrekeningsoperatie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"UNIT" eenheidsomrekeningsknop, bij elke druk kan de weegschaal achtereenvolgens de eenheden "CT (karaat)", "OZ (ounce)", "LB (pond)", "g of Kg (gram of kilogram)" weergeven, verschillende weegeenheden kunnen worden weergegeven afhankelijk van de behoeften van de gebruiker, de standaardwaarde van de weegschaal is "G (g)".</w:t>
      </w:r>
    </w:p>
    <w:p>
      <w:pPr>
        <w:spacing w:beforeLines="50" w:afterLines="50"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Overgewicht alarm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fr-FR" w:eastAsia="en-US"/>
        </w:rPr>
        <w:t xml:space="preserve">Wanneer het gewicht van </w:t>
      </w:r>
      <w:r>
        <w:rPr>
          <w:rFonts w:ascii="Times New Roman" w:hAnsi="Times New Roman"/>
          <w:color w:val="000000"/>
          <w:sz w:val="40"/>
          <w:szCs w:val="40"/>
          <w:lang w:val="da-DK"/>
        </w:rPr>
        <w:t>het gewogen object meer dan (1+2%) van de waarde die bij de opstart wordt weergegeven overschrijdt, wordt de bovenste horizontale lijn ------" weergegeven, wat aangeeft dat het cumulatieve gewicht de gespecificeerde range overschrijdt, en het gewogen object onmiddellijk verwijderd moet worden, anders kan de weegschaal beschadigd raken.</w:t>
      </w:r>
    </w:p>
    <w:p>
      <w:pPr>
        <w:numPr>
          <w:ilvl w:val="0"/>
          <w:numId w:val="0"/>
        </w:numPr>
        <w:tabs>
          <w:tab w:val="left" w:pos="480"/>
        </w:tabs>
        <w:spacing w:line="360" w:lineRule="atLeast"/>
        <w:ind w:leftChars="-120"/>
        <w:rPr>
          <w:rFonts w:ascii="Times New Roman" w:hAnsi="Times New Roman"/>
          <w:color w:val="000000"/>
          <w:sz w:val="40"/>
          <w:szCs w:val="40"/>
          <w:lang w:val="da-DK"/>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VII: Gebruiksvormen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moet worden ingeschakeld en voorverwarmd volgens de voorschriften vóór gebruik.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tareren en het te wegen waarde mag niet de weegbereik overschrijden.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Als de weging onnauwkeurig is, moet de weegschaal worden gekalibreerd met een standaardgewicht.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Als je de weegpan van de weegschaal moet verwijderen, draai de weegpan dan met de klok mee en verwijder deze vervolgens. Trek de weegpan niet direct omhoog om schade aan de sensor te voorkomen.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rPr>
          <w:rFonts w:ascii="Times New Roman" w:hAnsi="Times New Roman" w:cs="Times New Roman"/>
          <w:color w:val="000000"/>
        </w:rPr>
      </w:pPr>
      <w:r>
        <w:br w:type="page"/>
      </w:r>
    </w:p>
    <w:p>
      <w:pPr>
        <w:spacing w:beforeLines="50" w:afterLines="50"/>
        <w:rPr>
          <w:rFonts w:ascii="Times New Roman" w:hAnsi="Times New Roman"/>
          <w:b/>
          <w:sz w:val="56"/>
          <w:szCs w:val="56"/>
          <w:lang w:val="fr-FR" w:eastAsia="en-US"/>
        </w:rPr>
      </w:pPr>
      <w:r>
        <w:rPr>
          <w:rFonts w:ascii="Times New Roman" w:hAnsi="Times New Roman"/>
          <w:b/>
          <w:sz w:val="56"/>
          <w:szCs w:val="56"/>
          <w:lang w:val="fr-FR" w:eastAsia="en-US"/>
        </w:rPr>
        <w:t>Leveringslijst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Ronde pan weegschaal hoofd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Weegpan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Windscherm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Voedingsadapter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Gebruikershandleiding</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3"/>
                    <a:srcRect/>
                    <a:stretch>
                      <a:fillRect/>
                    </a:stretch>
                  </pic:blipFill>
                  <pic:spPr>
                    <a:xfrm>
                      <a:off x="0" y="0"/>
                      <a:ext cx="5772150" cy="41910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hint="eastAsia"/>
        <w:lang w:eastAsia="zh-CN"/>
      </w:rP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106130"/>
    <w:rsid w:val="001274DB"/>
    <w:rsid w:val="001311C1"/>
    <w:rsid w:val="00180434"/>
    <w:rsid w:val="00184B0F"/>
    <w:rsid w:val="001A7227"/>
    <w:rsid w:val="001D326A"/>
    <w:rsid w:val="001D5203"/>
    <w:rsid w:val="001D783C"/>
    <w:rsid w:val="001E2755"/>
    <w:rsid w:val="001E3498"/>
    <w:rsid w:val="00203D84"/>
    <w:rsid w:val="002075FF"/>
    <w:rsid w:val="0023434B"/>
    <w:rsid w:val="0027668F"/>
    <w:rsid w:val="00287148"/>
    <w:rsid w:val="002A64BC"/>
    <w:rsid w:val="002E3C5E"/>
    <w:rsid w:val="00304C2B"/>
    <w:rsid w:val="003249B0"/>
    <w:rsid w:val="00337925"/>
    <w:rsid w:val="00351EA5"/>
    <w:rsid w:val="00362D7C"/>
    <w:rsid w:val="00374504"/>
    <w:rsid w:val="00394CBA"/>
    <w:rsid w:val="003C05B8"/>
    <w:rsid w:val="003E5A8B"/>
    <w:rsid w:val="00433B6F"/>
    <w:rsid w:val="0045681C"/>
    <w:rsid w:val="004579C3"/>
    <w:rsid w:val="00472075"/>
    <w:rsid w:val="00484DD6"/>
    <w:rsid w:val="00492B8E"/>
    <w:rsid w:val="00497675"/>
    <w:rsid w:val="004C0185"/>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3788E"/>
    <w:rsid w:val="007418DE"/>
    <w:rsid w:val="00796FBA"/>
    <w:rsid w:val="00797518"/>
    <w:rsid w:val="007C2411"/>
    <w:rsid w:val="00802F9C"/>
    <w:rsid w:val="00806229"/>
    <w:rsid w:val="0081490E"/>
    <w:rsid w:val="0082738D"/>
    <w:rsid w:val="00855881"/>
    <w:rsid w:val="00892C05"/>
    <w:rsid w:val="00896291"/>
    <w:rsid w:val="008E7F90"/>
    <w:rsid w:val="008F7EDD"/>
    <w:rsid w:val="0090129F"/>
    <w:rsid w:val="00993C32"/>
    <w:rsid w:val="009A3C36"/>
    <w:rsid w:val="009C00DE"/>
    <w:rsid w:val="00A04D78"/>
    <w:rsid w:val="00A3032A"/>
    <w:rsid w:val="00A379AB"/>
    <w:rsid w:val="00A430B0"/>
    <w:rsid w:val="00A55A96"/>
    <w:rsid w:val="00A7629A"/>
    <w:rsid w:val="00A76D5F"/>
    <w:rsid w:val="00A86B06"/>
    <w:rsid w:val="00A923F7"/>
    <w:rsid w:val="00AC6196"/>
    <w:rsid w:val="00AE7464"/>
    <w:rsid w:val="00B10FA9"/>
    <w:rsid w:val="00B15179"/>
    <w:rsid w:val="00B20D30"/>
    <w:rsid w:val="00B238ED"/>
    <w:rsid w:val="00B5271A"/>
    <w:rsid w:val="00BA302B"/>
    <w:rsid w:val="00BC49FA"/>
    <w:rsid w:val="00C1730A"/>
    <w:rsid w:val="00C25A86"/>
    <w:rsid w:val="00C42869"/>
    <w:rsid w:val="00C67BFA"/>
    <w:rsid w:val="00C87C25"/>
    <w:rsid w:val="00C937F5"/>
    <w:rsid w:val="00CA49A3"/>
    <w:rsid w:val="00CB4805"/>
    <w:rsid w:val="00D057BC"/>
    <w:rsid w:val="00D10A39"/>
    <w:rsid w:val="00D379DB"/>
    <w:rsid w:val="00D72F1D"/>
    <w:rsid w:val="00DC3F48"/>
    <w:rsid w:val="00E70962"/>
    <w:rsid w:val="00EF2264"/>
    <w:rsid w:val="00EF2AE6"/>
    <w:rsid w:val="00F2534C"/>
    <w:rsid w:val="00F36436"/>
    <w:rsid w:val="00F66B4B"/>
    <w:rsid w:val="00F67EEF"/>
    <w:rsid w:val="00F72B1F"/>
    <w:rsid w:val="00F82B7A"/>
    <w:rsid w:val="00FD41E1"/>
    <w:rsid w:val="00FE5E65"/>
    <w:rsid w:val="00FF7494"/>
    <w:rsid w:val="01E60CB2"/>
    <w:rsid w:val="50AC1D61"/>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Emphasis"/>
    <w:basedOn w:val="9"/>
    <w:qFormat/>
    <w:uiPriority w:val="20"/>
    <w:rPr>
      <w:i/>
      <w:iCs/>
    </w:rPr>
  </w:style>
  <w:style w:type="character" w:customStyle="1" w:styleId="12">
    <w:name w:val="页眉 Char"/>
    <w:basedOn w:val="9"/>
    <w:link w:val="6"/>
    <w:autoRedefine/>
    <w:qFormat/>
    <w:uiPriority w:val="0"/>
    <w:rPr>
      <w:color w:val="000000"/>
      <w:sz w:val="18"/>
      <w:szCs w:val="18"/>
      <w:lang w:eastAsia="en-US" w:bidi="en-US"/>
    </w:rPr>
  </w:style>
  <w:style w:type="character" w:customStyle="1" w:styleId="13">
    <w:name w:val="页脚 Char"/>
    <w:basedOn w:val="9"/>
    <w:link w:val="5"/>
    <w:autoRedefine/>
    <w:qFormat/>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autoRedefine/>
    <w:unhideWhenUsed/>
    <w:qFormat/>
    <w:uiPriority w:val="99"/>
    <w:pPr>
      <w:ind w:firstLine="420" w:firstLineChars="200"/>
    </w:pPr>
  </w:style>
  <w:style w:type="character" w:customStyle="1" w:styleId="16">
    <w:name w:val="标题 3 Char"/>
    <w:basedOn w:val="9"/>
    <w:link w:val="2"/>
    <w:autoRedefine/>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27"/>
    <customShpInfo spid="_x0000_s2126"/>
    <customShpInfo spid="_x0000_s2125"/>
    <customShpInfo spid="_x0000_s2124"/>
    <customShpInfo spid="_x0000_s2123"/>
    <customShpInfo spid="_x0000_s2122"/>
    <customShpInfo spid="_x0000_s2115"/>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2026-04-28T05:37:52+00:00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4A8D2-E2E6-4B9E-BBE6-36EB075BE0C6}"/>
</file>

<file path=customXml/itemProps3.xml><?xml version="1.0" encoding="utf-8"?>
<ds:datastoreItem xmlns:ds="http://schemas.openxmlformats.org/officeDocument/2006/customXml" ds:itemID="{15D0FDE6-1A6B-4436-8B38-02A482223780}"/>
</file>

<file path=customXml/itemProps4.xml><?xml version="1.0" encoding="utf-8"?>
<ds:datastoreItem xmlns:ds="http://schemas.openxmlformats.org/officeDocument/2006/customXml" ds:itemID="{81A3A5B9-0CD0-444B-AB31-5E4D852CC3B7}"/>
</file>

<file path=docProps/app.xml><?xml version="1.0" encoding="utf-8"?>
<Properties xmlns="http://schemas.openxmlformats.org/officeDocument/2006/extended-properties" xmlns:vt="http://schemas.openxmlformats.org/officeDocument/2006/docPropsVTypes">
  <Template>sndt1529</Template>
  <Company>Quanyi</Company>
  <Pages>12</Pages>
  <Words>1008</Words>
  <Characters>5385</Characters>
  <Lines>42</Lines>
  <Paragraphs>12</Paragraphs>
  <TotalTime>0</TotalTime>
  <ScaleCrop>false</ScaleCrop>
  <LinksUpToDate>false</LinksUpToDate>
  <CharactersWithSpaces>6315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48</cp:revision>
  <dcterms:created xsi:type="dcterms:W3CDTF">2026-03-26T11:29:00Z</dcterms:created>
  <dcterms:modified xsi:type="dcterms:W3CDTF">2026-04-13T01:54:52Z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