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102720 Laboratoriebalanse 600g/0,01g</w:t>
      </w: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r>
        <w:rPr>
          <w:rFonts w:ascii="Times New Roman" w:hAnsi="Times New Roman"/>
        </w:rPr>
        <w:drawing>
          <wp:inline distT="0" distB="0" distL="0" distR="0">
            <wp:extent cx="4295775" cy="4057650"/>
            <wp:effectExtent l="19050" t="0" r="9525" b="0"/>
            <wp:docPr id="1" name="图片 1" descr="E:\清理Pro微信迁移目录\Users\xwechat_files\wxid_muahon3c2g0q21_d2f4\temp\InputTemp\f3b96234-21ef-42ee-98aa-b141c5a34d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f3b96234-21ef-42ee-98aa-b141c5a34df1.png"/>
                    <pic:cNvPicPr>
                      <a:picLocks noChangeAspect="1" noChangeArrowheads="1"/>
                    </pic:cNvPicPr>
                  </pic:nvPicPr>
                  <pic:blipFill>
                    <a:blip r:embed="rId9"/>
                    <a:srcRect/>
                    <a:stretch>
                      <a:fillRect/>
                    </a:stretch>
                  </pic:blipFill>
                  <pic:spPr>
                    <a:xfrm>
                      <a:off x="0" y="0"/>
                      <a:ext cx="4295775" cy="4057650"/>
                    </a:xfrm>
                    <a:prstGeom prst="rect">
                      <a:avLst/>
                    </a:prstGeom>
                    <a:noFill/>
                    <a:ln w="9525">
                      <a:noFill/>
                      <a:miter lim="800000"/>
                      <a:headEnd/>
                      <a:tailEnd/>
                    </a:ln>
                  </pic:spPr>
                </pic:pic>
              </a:graphicData>
            </a:graphic>
          </wp:inline>
        </w:drawing>
      </w:r>
    </w:p>
    <w:p>
      <w:pPr>
        <w:spacing w:beforeLines="50" w:afterLines="50"/>
        <w:jc w:val="center"/>
        <w:rPr>
          <w:rFonts w:ascii="Times New Roman" w:hAnsi="Times New Roman" w:cs="Times New Roman"/>
        </w:rPr>
      </w:pPr>
    </w:p>
    <w:p>
      <w:pPr>
        <w:spacing w:beforeLines="50" w:afterLines="50"/>
        <w:rPr>
          <w:rFonts w:ascii="Times New Roman" w:hAnsi="Times New Roman" w:cs="Times New Roman"/>
          <w:b/>
          <w:bCs/>
        </w:rPr>
      </w:pPr>
    </w:p>
    <w:p>
      <w:pPr>
        <w:spacing w:beforeLines="50" w:afterLines="50"/>
        <w:rPr>
          <w:rFonts w:ascii="Times New Roman" w:hAnsi="Times New Roman" w:cs="Times New Roman"/>
          <w:b/>
          <w:bCs/>
        </w:rPr>
      </w:pPr>
    </w:p>
    <w:p>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Bruksanvisning</w:t>
      </w:r>
    </w:p>
    <w:p>
      <w:pPr>
        <w:spacing w:beforeLines="50" w:afterLines="50"/>
        <w:jc w:val="both"/>
        <w:rPr>
          <w:rFonts w:ascii="Times New Roman" w:hAnsi="Times New Roman" w:cs="Times New Roman"/>
          <w:sz w:val="28"/>
          <w:szCs w:val="28"/>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 Produktbeskrivelse</w:t>
      </w:r>
    </w:p>
    <w:p>
      <w:pPr>
        <w:spacing w:beforeLines="50" w:afterLines="50"/>
        <w:rPr>
          <w:rFonts w:ascii="Times New Roman" w:hAnsi="Times New Roman"/>
          <w:b/>
          <w:sz w:val="56"/>
          <w:szCs w:val="56"/>
          <w:lang w:val="da-DK"/>
        </w:rPr>
      </w:pPr>
    </w:p>
    <w:p>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Labfield elektronisk balanse er en intelligent balanse sammensatt av høystabile sensorer og mikrokretser. Den har funksjoner som tarevekt, minne, telling og feildisplay. Balanseveiningen er nøyaktig, rask og stabil, enkel å bruke og komplett i funksjoner. Egnet for industri, landbruk, kommersielle enheter, skoler, vitenskapelig forskning og andre enheter for raskt å bestemme kvaliteten og mengden av objekter.</w:t>
      </w: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II: Produktoversikt</w:t>
      </w:r>
    </w:p>
    <w:p>
      <w:pPr>
        <w:spacing w:beforeLines="50" w:afterLines="50"/>
        <w:rPr>
          <w:rFonts w:ascii="Times New Roman" w:hAnsi="Times New Roman"/>
          <w:b/>
          <w:sz w:val="56"/>
          <w:szCs w:val="56"/>
          <w:lang w:val="da-DK"/>
        </w:rPr>
      </w:pPr>
    </w:p>
    <w:p>
      <w:pPr>
        <w:spacing w:beforeLines="50" w:afterLines="50"/>
        <w:rPr>
          <w:rFonts w:ascii="Times New Roman" w:hAnsi="Times New Roman"/>
          <w:b/>
          <w:sz w:val="56"/>
          <w:szCs w:val="56"/>
          <w:lang w:val="da-DK"/>
        </w:rPr>
      </w:pPr>
    </w:p>
    <w:p>
      <w:pPr>
        <w:spacing w:beforeLines="50" w:afterLines="50"/>
        <w:jc w:val="center"/>
        <w:rPr>
          <w:rFonts w:ascii="Times New Roman" w:hAnsi="Times New Roman" w:cs="Times New Roman"/>
          <w:b/>
          <w:bCs/>
          <w:sz w:val="44"/>
          <w:szCs w:val="44"/>
        </w:rPr>
      </w:pPr>
      <w:r>
        <w:rPr>
          <w:rFonts w:ascii="Times New Roman" w:hAnsi="Times New Roman"/>
          <w:b/>
          <w:sz w:val="44"/>
        </w:rPr>
        <w:drawing>
          <wp:inline distT="0" distB="0" distL="0" distR="0">
            <wp:extent cx="4048125" cy="6686550"/>
            <wp:effectExtent l="19050" t="0" r="9525" b="0"/>
            <wp:docPr id="7" name="图片 3" descr="E:\清理Pro微信迁移目录\Users\xwechat_files\wxid_muahon3c2g0q21_d2f4\temp\InputTemp\6a22ab9c-66d5-4f20-bea9-d8de4daa6f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E:\清理Pro微信迁移目录\Users\xwechat_files\wxid_muahon3c2g0q21_d2f4\temp\InputTemp\6a22ab9c-66d5-4f20-bea9-d8de4daa6fb9.png"/>
                    <pic:cNvPicPr>
                      <a:picLocks noChangeAspect="1" noChangeArrowheads="1"/>
                    </pic:cNvPicPr>
                  </pic:nvPicPr>
                  <pic:blipFill>
                    <a:blip r:embed="rId10"/>
                    <a:srcRect/>
                    <a:stretch>
                      <a:fillRect/>
                    </a:stretch>
                  </pic:blipFill>
                  <pic:spPr>
                    <a:xfrm>
                      <a:off x="0" y="0"/>
                      <a:ext cx="4048125" cy="668655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b/>
          <w:bCs/>
          <w:sz w:val="44"/>
          <w:szCs w:val="44"/>
        </w:rPr>
      </w:pPr>
    </w:p>
    <w:p>
      <w:pPr>
        <w:spacing w:beforeLines="50" w:afterLines="50"/>
        <w:rPr>
          <w:rFonts w:ascii="Times New Roman" w:hAnsi="Times New Roman" w:cs="Times New Roman"/>
        </w:rPr>
      </w:pPr>
    </w:p>
    <w:p>
      <w:pPr>
        <w:spacing w:beforeLines="50" w:afterLines="50"/>
        <w:jc w:val="center"/>
        <w:rPr>
          <w:rFonts w:hint="eastAsia" w:ascii="Times New Roman" w:hAnsi="Times New Roman" w:eastAsia="宋体" w:cs="Times New Roman"/>
          <w:b/>
          <w:bCs/>
          <w:sz w:val="44"/>
          <w:szCs w:val="44"/>
          <w:lang w:eastAsia="zh-CN"/>
        </w:rPr>
      </w:pPr>
    </w:p>
    <w:p>
      <w:pPr>
        <w:rPr>
          <w:rFonts w:ascii="Times New Roman" w:hAnsi="Times New Roman" w:cs="Times New Roman"/>
          <w:b/>
          <w:bCs/>
          <w:sz w:val="44"/>
          <w:szCs w:val="44"/>
        </w:rPr>
      </w:pPr>
      <w:r>
        <w:br w:type="page"/>
      </w:r>
    </w:p>
    <w:p>
      <w:pPr>
        <w:spacing w:beforeLines="50" w:afterLines="50"/>
        <w:rPr>
          <w:rFonts w:ascii="Times New Roman" w:hAnsi="Times New Roman"/>
          <w:b/>
          <w:sz w:val="56"/>
          <w:szCs w:val="56"/>
          <w:lang w:val="da-DK"/>
        </w:rPr>
      </w:pPr>
      <w:r>
        <w:rPr>
          <w:rFonts w:ascii="Times New Roman" w:hAnsi="Times New Roman"/>
          <w:b/>
          <w:sz w:val="56"/>
          <w:szCs w:val="56"/>
          <w:lang w:val="da-DK"/>
        </w:rPr>
        <w:t>Ill: Produktintroduksjon</w:t>
      </w:r>
    </w:p>
    <w:p>
      <w:pPr>
        <w:spacing w:beforeLines="50" w:afterLines="50"/>
        <w:outlineLvl w:val="1"/>
        <w:rPr>
          <w:rFonts w:ascii="Times New Roman" w:hAnsi="Times New Roman" w:cs="Times New Roman"/>
          <w:b/>
          <w:bCs/>
          <w:sz w:val="44"/>
          <w:szCs w:val="44"/>
        </w:rPr>
      </w:pPr>
      <w:r>
        <w:rPr>
          <w:rFonts w:ascii="Times New Roman" w:hAnsi="Times New Roman"/>
        </w:rPr>
        <w:pict>
          <v:shape id="_x0000_s2115" o:spid="_x0000_s2115" o:spt="202" type="#_x0000_t202" style="position:absolute;left:0pt;margin-left:83.6pt;margin-top:5.2pt;height:23.25pt;width:140.35pt;z-index:25166745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Vindskjerm</w:t>
                  </w:r>
                </w:p>
              </w:txbxContent>
            </v:textbox>
          </v:shape>
        </w:pict>
      </w:r>
      <w:r>
        <w:rPr>
          <w:rFonts w:ascii="Times New Roman" w:hAnsi="Times New Roman"/>
        </w:rPr>
        <w:pict>
          <v:shape id="_x0000_s2126" o:spid="_x0000_s2126" o:spt="202" type="#_x0000_t202" style="position:absolute;left:0pt;margin-left:-2.5pt;margin-top:350.95pt;height:27.75pt;width:137.8pt;z-index:251673600;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Enhet Velg-tast</w:t>
                  </w:r>
                </w:p>
              </w:txbxContent>
            </v:textbox>
          </v:shape>
        </w:pict>
      </w:r>
      <w:r>
        <w:rPr>
          <w:rFonts w:ascii="Times New Roman" w:hAnsi="Times New Roman"/>
        </w:rPr>
        <w:pict>
          <v:shape id="_x0000_s2127" o:spid="_x0000_s2127" o:spt="202" type="#_x0000_t202" style="position:absolute;left:0pt;margin-left:-12.25pt;margin-top:217.45pt;height:27.75pt;width:114.55pt;z-index:251674624;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ON/OFF-tast</w:t>
                  </w:r>
                </w:p>
              </w:txbxContent>
            </v:textbox>
          </v:shape>
        </w:pict>
      </w:r>
      <w:r>
        <w:rPr>
          <w:rFonts w:ascii="Times New Roman" w:hAnsi="Times New Roman"/>
        </w:rPr>
        <w:pict>
          <v:shape id="_x0000_s2125" o:spid="_x0000_s2125" o:spt="202" type="#_x0000_t202" style="position:absolute;left:0pt;margin-left:153.3pt;margin-top:383.2pt;height:34.85pt;width:118.5pt;z-index:251672576;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Tellertast</w:t>
                  </w:r>
                </w:p>
              </w:txbxContent>
            </v:textbox>
          </v:shape>
        </w:pict>
      </w:r>
      <w:r>
        <w:rPr>
          <w:rFonts w:ascii="Times New Roman" w:hAnsi="Times New Roman"/>
        </w:rPr>
        <w:pict>
          <v:shape id="_x0000_s2124" o:spid="_x0000_s2124" o:spt="202" type="#_x0000_t202" style="position:absolute;left:0pt;margin-left:288.3pt;margin-top:355.45pt;height:27.75pt;width:157.75pt;z-index:251671552;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Kalibreringstast</w:t>
                  </w:r>
                </w:p>
              </w:txbxContent>
            </v:textbox>
          </v:shape>
        </w:pict>
      </w:r>
      <w:r>
        <w:rPr>
          <w:rFonts w:ascii="Times New Roman" w:hAnsi="Times New Roman"/>
        </w:rPr>
        <w:pict>
          <v:shape id="_x0000_s2123" o:spid="_x0000_s2123" o:spt="202" type="#_x0000_t202" style="position:absolute;left:0pt;margin-left:340.05pt;margin-top:217.45pt;height:27.75pt;width:157.4pt;z-index:251670528;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Tare/Nullstilling-tast</w:t>
                  </w:r>
                </w:p>
              </w:txbxContent>
            </v:textbox>
          </v:shape>
        </w:pict>
      </w:r>
      <w:r>
        <w:rPr>
          <w:rFonts w:ascii="Times New Roman" w:hAnsi="Times New Roman"/>
        </w:rPr>
        <w:pict>
          <v:shape id="_x0000_s2122" o:spid="_x0000_s2122" o:spt="202" type="#_x0000_t202" style="position:absolute;left:0pt;margin-left:316.05pt;margin-top:80.95pt;height:27.75pt;width:187.8pt;z-index:251669504;mso-width-relative:margin;mso-height-relative:margin;" fillcolor="#FFFFFF" filled="t" stroked="t" coordsize="21600,21600">
            <v:path/>
            <v:fill on="t" color2="#FFFFFF" focussize="0,0"/>
            <v:stroke color="#FFFFFF" joinstyle="miter"/>
            <v:imagedata o:title=""/>
            <o:lock v:ext="edit" aspectratio="f"/>
            <v:textbox>
              <w:txbxContent>
                <w:p>
                  <w:pPr>
                    <w:spacing w:line="360" w:lineRule="atLeast"/>
                    <w:rPr>
                      <w:rFonts w:ascii="Times New Roman" w:hAnsi="Times New Roman"/>
                      <w:color w:val="000000"/>
                      <w:sz w:val="28"/>
                      <w:szCs w:val="28"/>
                      <w:lang w:val="da-DK"/>
                    </w:rPr>
                  </w:pPr>
                  <w:r>
                    <w:rPr>
                      <w:rFonts w:ascii="Times New Roman" w:hAnsi="Times New Roman"/>
                      <w:color w:val="000000"/>
                      <w:sz w:val="28"/>
                      <w:szCs w:val="28"/>
                      <w:lang w:val="da-DK"/>
                    </w:rPr>
                    <w:t>Rustfritt stålbrett</w:t>
                  </w:r>
                </w:p>
              </w:txbxContent>
            </v:textbox>
          </v:shape>
        </w:pict>
      </w:r>
      <w:r>
        <w:rPr>
          <w:rFonts w:ascii="Times New Roman" w:hAnsi="Times New Roman"/>
          <w:b/>
          <w:sz w:val="44"/>
        </w:rPr>
        <w:drawing>
          <wp:inline distT="0" distB="0" distL="0" distR="0">
            <wp:extent cx="5829300" cy="5438775"/>
            <wp:effectExtent l="19050" t="0" r="0" b="0"/>
            <wp:docPr id="10" name="图片 6" descr="E:\清理Pro微信迁移目录\Users\xwechat_files\wxid_muahon3c2g0q21_d2f4\temp\InputTemp\27f1d03d-19c7-4c4f-b3d7-10c40914a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E:\清理Pro微信迁移目录\Users\xwechat_files\wxid_muahon3c2g0q21_d2f4\temp\InputTemp\27f1d03d-19c7-4c4f-b3d7-10c40914a839.png"/>
                    <pic:cNvPicPr>
                      <a:picLocks noChangeAspect="1" noChangeArrowheads="1"/>
                    </pic:cNvPicPr>
                  </pic:nvPicPr>
                  <pic:blipFill>
                    <a:blip r:embed="rId11"/>
                    <a:srcRect/>
                    <a:stretch>
                      <a:fillRect/>
                    </a:stretch>
                  </pic:blipFill>
                  <pic:spPr>
                    <a:xfrm>
                      <a:off x="0" y="0"/>
                      <a:ext cx="5829300" cy="5438775"/>
                    </a:xfrm>
                    <a:prstGeom prst="rect">
                      <a:avLst/>
                    </a:prstGeom>
                    <a:noFill/>
                    <a:ln w="9525">
                      <a:noFill/>
                      <a:miter lim="800000"/>
                      <a:headEnd/>
                      <a:tailEnd/>
                    </a:ln>
                  </pic:spPr>
                </pic:pic>
              </a:graphicData>
            </a:graphic>
          </wp:inline>
        </w:drawing>
      </w:r>
    </w:p>
    <w:p>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120" o:spid="_x0000_s2120" o:spt="202" type="#_x0000_t202" style="position:absolute;left:0pt;margin-left:76.05pt;margin-top:460.25pt;height:27pt;width:131.25pt;z-index:25166848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Kraftig sugekopp</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2" o:spid="_x0000_s2112" o:spt="202" type="#_x0000_t202" style="position:absolute;left:0pt;margin-left:250.05pt;margin-top:388.25pt;height:88.5pt;width:231pt;z-index:251666432;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Hastighetskontrollknapp</w:t>
                  </w:r>
                </w:p>
                <w:p>
                  <w:pPr>
                    <w:spacing w:line="360" w:lineRule="atLeast"/>
                    <w:rPr>
                      <w:rFonts w:ascii="Times New Roman" w:hAnsi="Times New Roman" w:cs="Times New Roman"/>
                      <w:color w:val="000000"/>
                    </w:rPr>
                  </w:pPr>
                  <w:r>
                    <w:rPr>
                      <w:rFonts w:ascii="Times New Roman" w:hAnsi="Times New Roman"/>
                      <w:color w:val="000000"/>
                    </w:rPr>
                    <w:t>Drei knappen for å sette RPM</w:t>
                  </w:r>
                </w:p>
                <w:p>
                  <w:pPr>
                    <w:spacing w:line="360" w:lineRule="atLeast"/>
                    <w:rPr>
                      <w:rFonts w:ascii="Times New Roman" w:hAnsi="Times New Roman" w:cs="Times New Roman"/>
                      <w:color w:val="000000"/>
                    </w:rPr>
                  </w:pPr>
                  <w:r>
                    <w:rPr>
                      <w:rFonts w:ascii="Times New Roman" w:hAnsi="Times New Roman"/>
                      <w:color w:val="000000"/>
                    </w:rPr>
                    <w:t>Bryter</w:t>
                  </w:r>
                </w:p>
                <w:p>
                  <w:pPr>
                    <w:spacing w:line="360" w:lineRule="atLeast"/>
                    <w:rPr>
                      <w:rFonts w:ascii="Times New Roman" w:hAnsi="Times New Roman" w:cs="Times New Roman"/>
                      <w:color w:val="000000"/>
                    </w:rPr>
                  </w:pPr>
                  <w:r>
                    <w:rPr>
                      <w:rFonts w:ascii="Times New Roman" w:hAnsi="Times New Roman"/>
                      <w:color w:val="000000"/>
                    </w:rPr>
                    <w:t>Trykk på bryteren for å starte/pause</w:t>
                  </w:r>
                </w:p>
              </w:txbxContent>
            </v:textbox>
          </v:shape>
        </w:pict>
      </w:r>
      <w:r>
        <w:rPr>
          <w:rFonts w:ascii="Times New Roman" w:hAnsi="Times New Roman"/>
          <w:b/>
          <w:sz w:val="44"/>
        </w:rPr>
        <w:pict>
          <v:shape id="_x0000_s2108" o:spid="_x0000_s2108" o:spt="202" type="#_x0000_t202" style="position:absolute;left:0pt;margin-left:14.55pt;margin-top:344.75pt;height:97.5pt;width:206.25pt;z-index:251663360;mso-width-relative:margin;mso-height-relative:margin;" stroked="t" coordsize="21600,21600">
            <v:path/>
            <v:fill focussize="0,0"/>
            <v:stroke color="#FFFFFF" joinstyle="miter"/>
            <v:imagedata o:title=""/>
            <o:lock v:ext="edit"/>
            <v:textbox>
              <w:txbxContent>
                <w:p>
                  <w:pPr>
                    <w:spacing w:line="360" w:lineRule="atLeast"/>
                    <w:rPr>
                      <w:rFonts w:ascii="Times New Roman" w:hAnsi="Times New Roman" w:cs="Times New Roman"/>
                      <w:color w:val="000000"/>
                    </w:rPr>
                  </w:pPr>
                  <w:r>
                    <w:rPr>
                      <w:rFonts w:ascii="Times New Roman" w:hAnsi="Times New Roman"/>
                      <w:color w:val="000000"/>
                    </w:rPr>
                    <w:t>Tidsinnstillingsknapp</w:t>
                  </w:r>
                </w:p>
                <w:p>
                  <w:pPr>
                    <w:spacing w:line="360" w:lineRule="atLeast"/>
                    <w:rPr>
                      <w:rFonts w:ascii="Times New Roman" w:hAnsi="Times New Roman" w:cs="Times New Roman"/>
                      <w:color w:val="000000"/>
                    </w:rPr>
                  </w:pPr>
                  <w:r>
                    <w:rPr>
                      <w:rFonts w:ascii="Times New Roman" w:hAnsi="Times New Roman"/>
                      <w:color w:val="000000"/>
                    </w:rPr>
                    <w:t>Drei knappen for å sette tiden</w:t>
                  </w:r>
                </w:p>
                <w:p>
                  <w:pPr>
                    <w:spacing w:line="360" w:lineRule="atLeast"/>
                    <w:rPr>
                      <w:rFonts w:ascii="Times New Roman" w:hAnsi="Times New Roman" w:cs="Times New Roman"/>
                      <w:color w:val="000000"/>
                    </w:rPr>
                  </w:pPr>
                  <w:r>
                    <w:rPr>
                      <w:rFonts w:ascii="Times New Roman" w:hAnsi="Times New Roman"/>
                      <w:color w:val="000000"/>
                    </w:rPr>
                    <w:t>Bryter</w:t>
                  </w:r>
                </w:p>
                <w:p>
                  <w:pPr>
                    <w:spacing w:line="360" w:lineRule="atLeast"/>
                    <w:rPr>
                      <w:rFonts w:ascii="Times New Roman" w:hAnsi="Times New Roman" w:cs="Times New Roman"/>
                      <w:color w:val="000000"/>
                    </w:rPr>
                  </w:pPr>
                  <w:r>
                    <w:rPr>
                      <w:rFonts w:ascii="Times New Roman" w:hAnsi="Times New Roman"/>
                      <w:color w:val="000000"/>
                    </w:rPr>
                    <w:t>Trykk på bryteren for å starte/pause</w:t>
                  </w:r>
                </w:p>
                <w:p>
                  <w:pPr>
                    <w:spacing w:line="360" w:lineRule="atLeast"/>
                    <w:rPr>
                      <w:rFonts w:ascii="Arial" w:hAnsi="Arial" w:cs="Arial"/>
                      <w:color w:val="000000"/>
                    </w:rPr>
                  </w:pPr>
                  <w:r>
                    <w:rPr>
                      <w:rFonts w:ascii="Arial" w:hAnsi="Arial"/>
                      <w:color w:val="000000"/>
                    </w:rPr>
                    <w:t>Hastighetskontrollknapp</w:t>
                  </w:r>
                </w:p>
                <w:p>
                  <w:pPr>
                    <w:spacing w:line="360" w:lineRule="atLeast"/>
                    <w:rPr>
                      <w:rFonts w:ascii="Arial" w:hAnsi="Arial" w:cs="Arial"/>
                      <w:color w:val="000000"/>
                    </w:rPr>
                  </w:pPr>
                  <w:r>
                    <w:rPr>
                      <w:rFonts w:ascii="Arial" w:hAnsi="Arial"/>
                      <w:color w:val="000000"/>
                    </w:rPr>
                    <w:t>Drei knappen for å sette RPM</w:t>
                  </w:r>
                </w:p>
                <w:p>
                  <w:pPr>
                    <w:spacing w:line="360" w:lineRule="atLeast"/>
                    <w:rPr>
                      <w:rFonts w:ascii="Arial" w:hAnsi="Arial" w:cs="Arial"/>
                      <w:color w:val="000000"/>
                    </w:rPr>
                  </w:pPr>
                  <w:r>
                    <w:rPr>
                      <w:rFonts w:ascii="Arial" w:hAnsi="Arial"/>
                      <w:color w:val="000000"/>
                    </w:rPr>
                    <w:t>Bryter</w:t>
                  </w:r>
                </w:p>
                <w:p>
                  <w:pPr>
                    <w:spacing w:line="360" w:lineRule="atLeast"/>
                    <w:rPr>
                      <w:rFonts w:ascii="Arial" w:hAnsi="Arial" w:cs="Arial"/>
                      <w:color w:val="000000"/>
                    </w:rPr>
                  </w:pPr>
                  <w:r>
                    <w:rPr>
                      <w:rFonts w:ascii="Arial" w:hAnsi="Arial"/>
                      <w:color w:val="000000"/>
                    </w:rPr>
                    <w:t>Trykk på bryteren for å starte/pause</w:t>
                  </w:r>
                </w:p>
                <w:p/>
              </w:txbxContent>
            </v:textbox>
          </v:shape>
        </w:pict>
      </w:r>
      <w:r>
        <w:rPr>
          <w:rFonts w:ascii="Times New Roman" w:hAnsi="Times New Roman"/>
          <w:b/>
          <w:sz w:val="44"/>
        </w:rPr>
        <w:pict>
          <v:shape id="_x0000_s2107" o:spid="_x0000_s2107" o:spt="202" type="#_x0000_t202" style="position:absolute;left:0pt;margin-left:211.05pt;margin-top:8.75pt;height:24.75pt;width:168.75pt;z-index:251662336;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10" o:spid="_x0000_s2110" o:spt="202" type="#_x0000_t202" style="position:absolute;left:0pt;margin-left:29.55pt;margin-top:406.45pt;height:24.75pt;width:146.25pt;z-index:25166540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Nødstoppknapp</w:t>
                  </w:r>
                </w:p>
              </w:txbxContent>
            </v:textbox>
          </v:shape>
        </w:pict>
      </w:r>
      <w:r>
        <w:rPr>
          <w:rFonts w:ascii="Times New Roman" w:hAnsi="Times New Roman"/>
          <w:b/>
          <w:sz w:val="44"/>
        </w:rPr>
        <w:pict>
          <v:shape id="_x0000_s2109" o:spid="_x0000_s2109" o:spt="202" type="#_x0000_t202" style="position:absolute;left:0pt;margin-left:385.8pt;margin-top:269.95pt;height:24.75pt;width:59.25pt;z-index:25166438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 xml:space="preserve">Rotor </w:t>
                  </w:r>
                </w:p>
              </w:txbxContent>
            </v:textbox>
          </v:shape>
        </w:pict>
      </w:r>
    </w:p>
    <w:p>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105" o:spid="_x0000_s2105" o:spt="202" type="#_x0000_t202" style="position:absolute;left:0pt;margin-left:369.3pt;margin-top:272.75pt;height:24.75pt;width:63pt;z-index:251661312;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Bryter</w:t>
                  </w:r>
                </w:p>
              </w:txbxContent>
            </v:textbox>
          </v:shape>
        </w:pict>
      </w:r>
      <w:r>
        <w:rPr>
          <w:rFonts w:ascii="Times New Roman" w:hAnsi="Times New Roman"/>
          <w:b/>
          <w:sz w:val="44"/>
        </w:rPr>
        <w:pict>
          <v:shape id="_x0000_s2104" o:spid="_x0000_s2104" o:spt="202" type="#_x0000_t202" style="position:absolute;left:0pt;margin-left:91.05pt;margin-top:253.25pt;height:24.75pt;width:148.5pt;z-index:251660288;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Betjeningspaneler</w:t>
                  </w:r>
                </w:p>
              </w:txbxContent>
            </v:textbox>
          </v:shape>
        </w:pict>
      </w:r>
    </w:p>
    <w:p>
      <w:pPr>
        <w:rPr>
          <w:rFonts w:ascii="Times New Roman" w:hAnsi="Times New Roman" w:cs="Times New Roman"/>
          <w:b/>
          <w:bCs/>
          <w:sz w:val="44"/>
          <w:szCs w:val="44"/>
        </w:rPr>
      </w:pPr>
      <w:r>
        <w:br w:type="page"/>
      </w:r>
      <w:r>
        <w:rPr>
          <w:rFonts w:ascii="Times New Roman" w:hAnsi="Times New Roman"/>
          <w:b/>
          <w:sz w:val="44"/>
        </w:rPr>
        <w:pict>
          <v:shape id="_x0000_s2096" o:spid="_x0000_s2096" o:spt="202" type="#_x0000_t202" style="position:absolute;left:0pt;margin-left:48.3pt;margin-top:434.75pt;height:24.75pt;width:150.75pt;z-index:251659264;mso-width-relative:margin;mso-height-relative:margin;" stroked="t" coordsize="21600,21600">
            <v:path/>
            <v:fill focussize="0,0"/>
            <v:stroke color="#FFFFFF" joinstyle="miter"/>
            <v:imagedata o:title=""/>
            <o:lock v:ext="edit"/>
            <v:textbox>
              <w:txbxContent>
                <w:p>
                  <w:pPr>
                    <w:rPr>
                      <w:rFonts w:ascii="Times New Roman" w:hAnsi="Times New Roman" w:cs="Times New Roman"/>
                    </w:rPr>
                  </w:pPr>
                  <w:r>
                    <w:rPr>
                      <w:rFonts w:ascii="Times New Roman" w:hAnsi="Times New Roman"/>
                    </w:rPr>
                    <w:t>Nødstoppbryter</w:t>
                  </w:r>
                </w:p>
              </w:txbxContent>
            </v:textbox>
          </v:shape>
        </w:pict>
      </w:r>
    </w:p>
    <w:p>
      <w:pPr>
        <w:spacing w:beforeLines="50" w:afterLines="50"/>
        <w:rPr>
          <w:rFonts w:ascii="Times New Roman" w:hAnsi="Times New Roman"/>
          <w:b/>
          <w:sz w:val="56"/>
          <w:szCs w:val="56"/>
          <w:lang w:val="da-DK"/>
        </w:rPr>
      </w:pPr>
      <w:r>
        <w:rPr>
          <w:rFonts w:ascii="Times New Roman" w:hAnsi="Times New Roman"/>
          <w:b/>
          <w:sz w:val="56"/>
          <w:szCs w:val="56"/>
          <w:lang w:val="da-DK"/>
        </w:rPr>
        <w:t>IV: Produktdata</w:t>
      </w:r>
    </w:p>
    <w:p>
      <w:pPr>
        <w:spacing w:beforeLines="50" w:afterLines="50"/>
        <w:rPr>
          <w:rFonts w:ascii="Times New Roman" w:hAnsi="Times New Roman"/>
          <w:b/>
          <w:sz w:val="56"/>
          <w:szCs w:val="56"/>
          <w:lang w:val="da-DK"/>
        </w:rPr>
      </w:pPr>
    </w:p>
    <w:tbl>
      <w:tblPr>
        <w:tblStyle w:val="7"/>
        <w:tblW w:w="9759" w:type="dxa"/>
        <w:tblInd w:w="0" w:type="dxa"/>
        <w:tblLayout w:type="autofit"/>
        <w:tblCellMar>
          <w:top w:w="15" w:type="dxa"/>
          <w:left w:w="15" w:type="dxa"/>
          <w:bottom w:w="15" w:type="dxa"/>
          <w:right w:w="15" w:type="dxa"/>
        </w:tblCellMar>
      </w:tblPr>
      <w:tblGrid>
        <w:gridCol w:w="3664"/>
        <w:gridCol w:w="6095"/>
      </w:tblGrid>
      <w:tr>
        <w:tc>
          <w:tcPr>
            <w:tcW w:w="366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Kapasitet</w:t>
            </w:r>
          </w:p>
        </w:tc>
        <w:tc>
          <w:tcPr>
            <w:tcW w:w="609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600g</w:t>
            </w:r>
          </w:p>
        </w:tc>
      </w:tr>
      <w:tr>
        <w:tblPrEx>
          <w:tblCellMar>
            <w:top w:w="15" w:type="dxa"/>
            <w:left w:w="15" w:type="dxa"/>
            <w:bottom w:w="15" w:type="dxa"/>
            <w:right w:w="15" w:type="dxa"/>
          </w:tblCellMar>
        </w:tblPrEx>
        <w:tc>
          <w:tcPr>
            <w:tcW w:w="366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Målbar</w:t>
            </w:r>
          </w:p>
        </w:tc>
        <w:tc>
          <w:tcPr>
            <w:tcW w:w="609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0,01g</w:t>
            </w:r>
          </w:p>
        </w:tc>
      </w:tr>
      <w:tr>
        <w:tblPrEx>
          <w:tblCellMar>
            <w:top w:w="15" w:type="dxa"/>
            <w:left w:w="15" w:type="dxa"/>
            <w:bottom w:w="15" w:type="dxa"/>
            <w:right w:w="15" w:type="dxa"/>
          </w:tblCellMar>
        </w:tblPrEx>
        <w:tc>
          <w:tcPr>
            <w:tcW w:w="366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Panne størrelse</w:t>
            </w:r>
          </w:p>
        </w:tc>
        <w:tc>
          <w:tcPr>
            <w:tcW w:w="609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115mm</w:t>
            </w:r>
          </w:p>
        </w:tc>
      </w:tr>
      <w:tr>
        <w:tblPrEx>
          <w:tblCellMar>
            <w:top w:w="15" w:type="dxa"/>
            <w:left w:w="15" w:type="dxa"/>
            <w:bottom w:w="15" w:type="dxa"/>
            <w:right w:w="15" w:type="dxa"/>
          </w:tblCellMar>
        </w:tblPrEx>
        <w:tc>
          <w:tcPr>
            <w:tcW w:w="366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Dimensjoner</w:t>
            </w:r>
          </w:p>
        </w:tc>
        <w:tc>
          <w:tcPr>
            <w:tcW w:w="6095"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200* 265*140mm</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r>
        <w:rPr>
          <w:rFonts w:ascii="Times New Roman" w:hAnsi="Times New Roman" w:eastAsia="宋体" w:cs="宋体"/>
          <w:b/>
          <w:bCs w:val="0"/>
          <w:sz w:val="56"/>
          <w:szCs w:val="56"/>
          <w:lang w:val="da-DK" w:eastAsia="zh-CN" w:bidi="ar-SA"/>
        </w:rPr>
        <w:t>V: Feilkollasjertabell</w:t>
      </w:r>
    </w:p>
    <w:p>
      <w:pPr>
        <w:pStyle w:val="2"/>
        <w:spacing w:before="0" w:beforeAutospacing="0" w:after="0" w:afterAutospacing="0" w:line="360" w:lineRule="atLeast"/>
        <w:rPr>
          <w:rFonts w:ascii="Times New Roman" w:hAnsi="Times New Roman" w:eastAsia="宋体" w:cs="宋体"/>
          <w:b/>
          <w:bCs w:val="0"/>
          <w:sz w:val="56"/>
          <w:szCs w:val="56"/>
          <w:lang w:val="da-DK" w:eastAsia="zh-CN" w:bidi="ar-SA"/>
        </w:rPr>
      </w:pPr>
    </w:p>
    <w:tbl>
      <w:tblPr>
        <w:tblStyle w:val="7"/>
        <w:tblW w:w="9759" w:type="dxa"/>
        <w:tblInd w:w="0" w:type="dxa"/>
        <w:tblLayout w:type="autofit"/>
        <w:tblCellMar>
          <w:top w:w="15" w:type="dxa"/>
          <w:left w:w="15" w:type="dxa"/>
          <w:bottom w:w="15" w:type="dxa"/>
          <w:right w:w="15" w:type="dxa"/>
        </w:tblCellMar>
      </w:tblPr>
      <w:tblGrid>
        <w:gridCol w:w="2529"/>
        <w:gridCol w:w="3285"/>
        <w:gridCol w:w="3945"/>
      </w:tblGrid>
      <w:tr>
        <w:tblPrEx>
          <w:tblCellMar>
            <w:top w:w="15" w:type="dxa"/>
            <w:left w:w="15" w:type="dxa"/>
            <w:bottom w:w="15" w:type="dxa"/>
            <w:right w:w="15" w:type="dxa"/>
          </w:tblCellMar>
        </w:tblPrEx>
        <w:trPr>
          <w:tblHeader/>
        </w:trPr>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b/>
                <w:sz w:val="40"/>
                <w:szCs w:val="40"/>
                <w:lang w:val="da-DK"/>
              </w:rPr>
            </w:pPr>
            <w:r>
              <w:rPr>
                <w:rFonts w:ascii="Times New Roman" w:hAnsi="Times New Roman"/>
                <w:b/>
                <w:sz w:val="40"/>
                <w:szCs w:val="40"/>
                <w:lang w:val="da-DK"/>
              </w:rPr>
              <w:t>Fenomen</w:t>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sz w:val="40"/>
                <w:szCs w:val="40"/>
                <w:lang w:val="da-DK"/>
              </w:rPr>
            </w:pPr>
            <w:r>
              <w:rPr>
                <w:rFonts w:ascii="Times New Roman" w:hAnsi="Times New Roman"/>
                <w:b/>
                <w:sz w:val="40"/>
                <w:szCs w:val="40"/>
                <w:lang w:val="da-DK"/>
              </w:rPr>
              <w:t>Mulig årsak</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b/>
                <w:sz w:val="40"/>
                <w:szCs w:val="40"/>
                <w:lang w:val="da-DK"/>
              </w:rPr>
            </w:pPr>
            <w:r>
              <w:rPr>
                <w:rFonts w:ascii="Times New Roman" w:hAnsi="Times New Roman"/>
                <w:b/>
                <w:sz w:val="40"/>
                <w:szCs w:val="40"/>
                <w:lang w:val="da-DK"/>
              </w:rPr>
              <w:t>Løsning</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Øverste linje —</w:t>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Negativ vekt på balansen</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Kalibrer på nytt med vekter</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Understreking ——</w:t>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Overvektalarm, se paragraf 8</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Kalibrer på nytt med vekter</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Feil.1</w:t>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Forårsaket av kontinuerlig omkobling av maskinen</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Slå av i 3 sekunder og start deretter på nytt</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t>Feil.2</w:t>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Ustabil veiing</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Vent en stund</w:t>
            </w:r>
          </w:p>
        </w:tc>
      </w:tr>
      <w:tr>
        <w:tblPrEx>
          <w:tblCellMar>
            <w:top w:w="15" w:type="dxa"/>
            <w:left w:w="15" w:type="dxa"/>
            <w:bottom w:w="15" w:type="dxa"/>
            <w:right w:w="15" w:type="dxa"/>
          </w:tblCellMar>
        </w:tblPrEx>
        <w:tc>
          <w:tcPr>
            <w:tcW w:w="0" w:type="auto"/>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rPr>
                <w:rFonts w:ascii="Times New Roman" w:hAnsi="Times New Roman" w:cs="Times New Roman"/>
                <w:sz w:val="40"/>
                <w:szCs w:val="40"/>
                <w:lang w:val="da-DK"/>
              </w:rPr>
            </w:pPr>
            <w:r>
              <w:rPr>
                <w:rFonts w:ascii="Times New Roman" w:hAnsi="Times New Roman" w:cs="Times New Roman"/>
                <w:sz w:val="40"/>
                <w:szCs w:val="40"/>
                <w:lang w:val="da-DK"/>
              </w:rPr>
              <w:drawing>
                <wp:inline distT="0" distB="0" distL="0" distR="0">
                  <wp:extent cx="685800" cy="304800"/>
                  <wp:effectExtent l="19050" t="0" r="0" b="0"/>
                  <wp:docPr id="11" name="图片 7" descr="E:\清理Pro微信迁移目录\Users\xwechat_files\wxid_muahon3c2g0q21_d2f4\temp\InputTemp\117900ce-6597-4ea8-be73-65788012ed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117900ce-6597-4ea8-be73-65788012edd7.png"/>
                          <pic:cNvPicPr>
                            <a:picLocks noChangeAspect="1" noChangeArrowheads="1"/>
                          </pic:cNvPicPr>
                        </pic:nvPicPr>
                        <pic:blipFill>
                          <a:blip r:embed="rId12"/>
                          <a:srcRect/>
                          <a:stretch>
                            <a:fillRect/>
                          </a:stretch>
                        </pic:blipFill>
                        <pic:spPr>
                          <a:xfrm>
                            <a:off x="0" y="0"/>
                            <a:ext cx="685800" cy="304800"/>
                          </a:xfrm>
                          <a:prstGeom prst="rect">
                            <a:avLst/>
                          </a:prstGeom>
                          <a:noFill/>
                          <a:ln w="9525">
                            <a:noFill/>
                            <a:miter lim="800000"/>
                            <a:headEnd/>
                            <a:tailEnd/>
                          </a:ln>
                        </pic:spPr>
                      </pic:pic>
                    </a:graphicData>
                  </a:graphic>
                </wp:inline>
              </w:drawing>
            </w:r>
          </w:p>
        </w:tc>
        <w:tc>
          <w:tcPr>
            <w:tcW w:w="3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Lavt batterispenning</w:t>
            </w:r>
          </w:p>
        </w:tc>
        <w:tc>
          <w:tcPr>
            <w:tcW w:w="4394" w:type="dxa"/>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pPr>
              <w:jc w:val="center"/>
              <w:rPr>
                <w:rFonts w:ascii="Times New Roman" w:hAnsi="Times New Roman" w:cs="Times New Roman"/>
                <w:sz w:val="40"/>
                <w:szCs w:val="40"/>
                <w:lang w:val="da-DK"/>
              </w:rPr>
            </w:pPr>
            <w:r>
              <w:rPr>
                <w:rFonts w:ascii="Times New Roman" w:hAnsi="Times New Roman" w:cs="Times New Roman"/>
                <w:sz w:val="40"/>
                <w:szCs w:val="40"/>
                <w:lang w:val="da-DK"/>
              </w:rPr>
              <w:t>Bytt batteri</w:t>
            </w:r>
          </w:p>
        </w:tc>
      </w:tr>
    </w:tbl>
    <w:p>
      <w:pPr>
        <w:pStyle w:val="2"/>
        <w:spacing w:before="0" w:beforeAutospacing="0" w:after="0" w:afterAutospacing="0" w:line="360" w:lineRule="atLeast"/>
        <w:rPr>
          <w:rFonts w:ascii="Times New Roman" w:hAnsi="Times New Roman" w:cs="Times New Roman"/>
          <w:bCs w:val="0"/>
          <w:color w:val="000000"/>
          <w:sz w:val="44"/>
          <w:szCs w:val="44"/>
        </w:rPr>
      </w:pPr>
    </w:p>
    <w:p>
      <w:pPr>
        <w:spacing w:beforeLines="50" w:afterLines="50"/>
        <w:rPr>
          <w:rFonts w:ascii="Times New Roman" w:hAnsi="Times New Roman" w:cs="Times New Roman"/>
          <w:b/>
          <w:bCs/>
          <w:sz w:val="44"/>
          <w:szCs w:val="44"/>
        </w:rPr>
      </w:pPr>
    </w:p>
    <w:p>
      <w:pPr>
        <w:spacing w:beforeLines="50" w:afterLines="50"/>
        <w:outlineLvl w:val="1"/>
        <w:rPr>
          <w:rFonts w:ascii="Times New Roman" w:hAnsi="Times New Roman" w:eastAsia="宋体" w:cs="宋体"/>
          <w:b/>
          <w:bCs w:val="0"/>
          <w:sz w:val="56"/>
          <w:szCs w:val="56"/>
          <w:lang w:val="da-DK" w:eastAsia="zh-CN" w:bidi="ar-SA"/>
        </w:rPr>
      </w:pPr>
      <w:bookmarkStart w:id="2" w:name="_GoBack"/>
      <w:bookmarkEnd w:id="2"/>
      <w:r>
        <w:rPr>
          <w:rFonts w:ascii="Times New Roman" w:hAnsi="Times New Roman" w:eastAsia="宋体" w:cs="宋体"/>
          <w:b/>
          <w:bCs w:val="0"/>
          <w:sz w:val="56"/>
          <w:szCs w:val="56"/>
          <w:lang w:val="da-DK" w:eastAsia="zh-CN" w:bidi="ar-SA"/>
        </w:rPr>
        <w:t>VI: Korrekt bruk</w:t>
      </w:r>
    </w:p>
    <w:p>
      <w:pPr>
        <w:pStyle w:val="2"/>
        <w:spacing w:before="0" w:beforeAutospacing="0" w:after="0" w:afterAutospacing="0" w:line="360" w:lineRule="atLeast"/>
        <w:rPr>
          <w:rFonts w:ascii="Times New Roman" w:hAnsi="Times New Roman" w:cs="Times New Roman"/>
          <w:bCs w:val="0"/>
          <w:color w:val="000000"/>
          <w:sz w:val="44"/>
          <w:szCs w:val="44"/>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Komme i gang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balansen på en stabil og flat arbeidsbenk, juster nivelleringsfoten for å få nivåboblen i sentrum, balansen bør beskyttes mot vibrasjoner, sollys, luftstrøm og sterk elektromagnetisk interferens.</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Start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Koble til ekstern strømkilde eller installer 9V-batteriet.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Trykk på "ON/OFF" bryteren, "8.8.8.8.8.8.", "Maks vektverdi", "-----" vil vises i tur, visningstiden for "-----" avhenger av stabiliteten til sensoren, så vær vennlig å ikke plassere balansen på et utløp eller på en ustabil arbeidsbenk. Veiemodusen "0 eller 0,0 eller 000" vises til slutt. Hvis "O"-symbolet i øvre venstre hjørne blinker, indikerer det at arbeidsplassen er ustabil, så ikke utfør operasjonene 3 til 7.</w:t>
      </w: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hint="eastAsia"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ascii="Times New Roman" w:hAnsi="Times New Roman" w:cs="Times New Roman"/>
          <w:sz w:val="28"/>
          <w:szCs w:val="28"/>
        </w:rPr>
      </w:pPr>
    </w:p>
    <w:p>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Kalibrer balansen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balansen på en stabil og flat arbeidsbenk, og unngå vibrasjon, sollys, luftstrøm og sterk elektromagnetisk interferens. Slå på balansen og forvarm den i en halv time, dette kan gjøre kalibreringsresultatet mer nøyaktig.</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Kalibreringsoperasjon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Kalibrering: Uten å legge noe objekt på vektskålen, hold nede "CAL kalibrering"-tasten i omtrent 3 sekunder. Når "--CAL-" vises, slipp den umiddelbart; Etter en stund vil displayet blinke med "standard vektverdi", plasser vekten som tilsvarer den blinkende "standard vektverdien" på vektskålen, på dette tidspunktet vises ------ og venter, deretter når "standard vektverdi" vises igjen, fjern vekten, displayet vil endre til "-----" og vente en stund, displayet vil vise "0 eller 0,0 eller 0,00", og kalibreringsprosessen er over. Hvis veiingen fortsatt er unøyaktig etter kalibrering, gjenta kalibreringen flere ganger i henhold til prosessen over.</w:t>
      </w:r>
    </w:p>
    <w:p>
      <w:pPr>
        <w:spacing w:line="360" w:lineRule="atLeast"/>
        <w:outlineLvl w:val="2"/>
        <w:rPr>
          <w:rFonts w:ascii="Times New Roman" w:hAnsi="Times New Roman" w:cs="Times New Roman"/>
          <w:b/>
          <w:color w:val="000000"/>
          <w:sz w:val="28"/>
          <w:szCs w:val="28"/>
        </w:rPr>
      </w:pPr>
    </w:p>
    <w:p>
      <w:pPr>
        <w:spacing w:beforeLines="50" w:afterLines="50"/>
        <w:rPr>
          <w:rFonts w:ascii="Times New Roman" w:hAnsi="Times New Roman" w:cs="Times New Roman"/>
          <w:b/>
          <w:color w:val="000000"/>
          <w:sz w:val="28"/>
          <w:szCs w:val="28"/>
        </w:rPr>
      </w:pPr>
    </w:p>
    <w:p>
      <w:pPr>
        <w:spacing w:beforeLines="50" w:afterLines="50"/>
        <w:rPr>
          <w:rFonts w:ascii="Times New Roman" w:hAnsi="Times New Roman" w:cs="Times New Roman"/>
          <w:b/>
          <w:color w:val="000000"/>
        </w:rPr>
      </w:pPr>
    </w:p>
    <w:p>
      <w:pPr>
        <w:spacing w:beforeLines="50" w:afterLines="50"/>
        <w:rPr>
          <w:rFonts w:hint="eastAsia" w:hAnsi="Symbol"/>
        </w:rPr>
      </w:pPr>
    </w:p>
    <w:p>
      <w:pPr>
        <w:spacing w:beforeLines="50" w:afterLines="50"/>
        <w:rPr>
          <w:rFonts w:hint="eastAsia" w:hAnsi="Symbol"/>
        </w:rPr>
      </w:pPr>
    </w:p>
    <w:p>
      <w:pPr>
        <w:spacing w:beforeLines="50" w:afterLines="50"/>
        <w:rPr>
          <w:rFonts w:ascii="Times New Roman" w:hAnsi="Times New Roman" w:cs="Times New Roman"/>
        </w:rPr>
      </w:pPr>
    </w:p>
    <w:p>
      <w:pPr>
        <w:tabs>
          <w:tab w:val="left" w:pos="1510"/>
        </w:tabs>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bookmarkStart w:id="1" w:name="bookmark7"/>
      <w:r>
        <w:rPr>
          <w:rFonts w:ascii="Times New Roman" w:hAnsi="Times New Roman" w:eastAsia="等线" w:cs="等线"/>
          <w:b/>
          <w:color w:val="000000"/>
          <w:sz w:val="40"/>
          <w:szCs w:val="40"/>
          <w:lang w:val="fr-FR" w:eastAsia="en-US" w:bidi="en-US"/>
        </w:rPr>
        <w:t>Veie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Etter stabil oppstart eller kalibrering, vises veiingsmodus "0 eller 0,0 eller 0,00".</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det som skal veies på vektskålen for å vise vekten på objektet.</w:t>
      </w:r>
    </w:p>
    <w:p>
      <w:pPr>
        <w:spacing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Tare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beholderen på vektskålen, og balansen vil vise vekten på beholderen.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Etter å ha trykket på "TARE"-tasten, vises "0,0 eller 0,00 eller 0,000", som indikerer at tarevekten er fjernet.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Når objektet er plassert i beholderen, vises vekten på objektet.</w:t>
      </w:r>
    </w:p>
    <w:p>
      <w:pPr>
        <w:spacing w:beforeLines="50" w:afterLines="50"/>
        <w:outlineLvl w:val="1"/>
        <w:rPr>
          <w:rFonts w:ascii="Times New Roman" w:hAnsi="Times New Roman" w:cs="Times New Roman"/>
          <w:b/>
          <w:bCs/>
          <w:sz w:val="44"/>
          <w:szCs w:val="44"/>
        </w:rPr>
      </w:pPr>
    </w:p>
    <w:bookmarkEnd w:id="1"/>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tabs>
          <w:tab w:val="left" w:pos="426"/>
        </w:tabs>
        <w:spacing w:beforeLines="50" w:afterLines="50"/>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jc w:val="center"/>
        <w:rPr>
          <w:rFonts w:ascii="Times New Roman" w:hAnsi="Times New Roman" w:cs="Times New Roman"/>
        </w:rPr>
      </w:pPr>
    </w:p>
    <w:p>
      <w:pPr>
        <w:spacing w:beforeLines="50" w:afterLines="50"/>
        <w:rPr>
          <w:rFonts w:ascii="Times New Roman" w:hAnsi="Times New Roman" w:cs="Times New Roma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hint="eastAsia" w:ascii="Times New Roman" w:hAnsi="Times New Roman" w:eastAsia="宋体" w:cs="Times New Roman"/>
          <w:lang w:eastAsia="zh-CN"/>
        </w:rPr>
      </w:pPr>
    </w:p>
    <w:p>
      <w:pPr>
        <w:spacing w:beforeLines="50" w:afterLines="50"/>
        <w:rPr>
          <w:rFonts w:ascii="Times New Roman" w:hAnsi="Times New Roman" w:cs="Times New Roman"/>
          <w:sz w:val="2"/>
          <w:szCs w:val="2"/>
        </w:rPr>
      </w:pPr>
    </w:p>
    <w:p>
      <w:pPr>
        <w:spacing w:beforeLines="50" w:afterLines="50"/>
        <w:rPr>
          <w:rFonts w:ascii="Times New Roman" w:hAnsi="Times New Roman" w:cs="Times New Roman"/>
        </w:rPr>
      </w:pPr>
    </w:p>
    <w:p>
      <w:pPr>
        <w:spacing w:beforeLines="50" w:afterLines="50"/>
        <w:rPr>
          <w:rFonts w:ascii="Times New Roman" w:hAnsi="Times New Roman" w:cs="Times New Roman"/>
        </w:rPr>
      </w:pPr>
    </w:p>
    <w:p>
      <w:pPr>
        <w:rPr>
          <w:rFonts w:ascii="Times New Roman" w:hAnsi="Times New Roman" w:cs="Times New Roman"/>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Balanse telleoperasjon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en ønsket beholder for telling på vektskålen (la den være ute hvis du ikke trenger noen beholder). Trykk på "TARE"-tasten for å vise "0 eller 0,0 eller 0,00", og trykk deretter på "PCS Count"-tasten, det vil vise "10" og blinke, nederst til høyre på skjermen vises konverteringen fra "g" til "PCS", legg deretter 10 objekter som skal telles på vektskålen, og trykk på "PCS Count"-tasten Displayet endres til -------", ventetilstand, etter en stund endres displayet til "10" for å fullføre gjennomsnittsoperasjonen, og balansen kan begynne å telle. (For denne operasjonen, må nullpunktet være: "0 eller 0,0 eller 0,00", vekten for en enkelt enhet må være større enn balansen minste lesbarhet - oppløsningen)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Balanse enhetskonverteringsoperasjon</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Trykk på "UNIT" enhetskonverteringstasten, hver trykk vil vise i tur, "CT (karat)", "OZ (ounce)", "LB (pund)", "g eller Kg (gram eller kilogram)", forskjellige veieenheter kan vises etter brukerens behov, standardverdien for balansen er "G (g)".</w:t>
      </w:r>
    </w:p>
    <w:p>
      <w:pPr>
        <w:spacing w:beforeLines="50" w:afterLines="50" w:line="360" w:lineRule="atLeast"/>
        <w:outlineLvl w:val="2"/>
        <w:rPr>
          <w:rFonts w:ascii="Times New Roman" w:hAnsi="Times New Roman" w:cs="Times New Roman"/>
          <w:color w:val="000000"/>
        </w:rPr>
      </w:pP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Overvektalarm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Når vekten på det veide objektet overskrider (1+2%) av verdien som vises ved oppstart, vil den øvre horisontale linjen ------ vises, noe som indikerer at den akkumulerte vekten overskrider det spesifiserte området, og det veide objektet bør tas umiddelbart, ellers vil balansen bli skadet.</w:t>
      </w: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line="360" w:lineRule="atLeast"/>
        <w:rPr>
          <w:rFonts w:ascii="Times New Roman" w:hAnsi="Times New Roman" w:cs="Times New Roman"/>
          <w:color w:val="000000"/>
        </w:rPr>
      </w:pPr>
    </w:p>
    <w:p>
      <w:pPr>
        <w:spacing w:beforeLines="50" w:afterLines="50"/>
        <w:rPr>
          <w:rFonts w:hint="eastAsia" w:ascii="Times New Roman" w:hAnsi="Times New Roman" w:eastAsia="宋体" w:cs="Times New Roman"/>
          <w:color w:val="000000"/>
          <w:lang w:eastAsia="zh-CN"/>
        </w:rPr>
      </w:pPr>
    </w:p>
    <w:p>
      <w:pPr>
        <w:rPr>
          <w:rFonts w:ascii="Times New Roman" w:hAnsi="Times New Roman" w:cs="Times New Roman"/>
          <w:color w:val="000000"/>
        </w:rPr>
      </w:pPr>
      <w:r>
        <w:br w:type="page"/>
      </w:r>
    </w:p>
    <w:p>
      <w:pPr>
        <w:spacing w:beforeLines="50" w:afterLines="50"/>
        <w:rPr>
          <w:rFonts w:ascii="Times New Roman" w:hAnsi="Times New Roman"/>
          <w:b/>
          <w:sz w:val="56"/>
          <w:szCs w:val="56"/>
          <w:lang w:val="fr-FR" w:eastAsia="en-US"/>
        </w:rPr>
      </w:pPr>
      <w:r>
        <w:rPr>
          <w:rFonts w:ascii="Times New Roman" w:hAnsi="Times New Roman"/>
          <w:b/>
          <w:sz w:val="56"/>
          <w:szCs w:val="56"/>
          <w:lang w:val="fr-FR" w:eastAsia="en-US"/>
        </w:rPr>
        <w:t>VII: Forholdsregler for bruk</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Den bør være koblet til strøm og forvarmet i henhold til forskriftene før bruk.</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Tare og veiingsverdi må ikke overskride veiingsområdet.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Hvis veiingen er unøyaktig, bør balansen kalibreres med en standardvekt.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 xml:space="preserve">Hvis du trenger å fjerne vektskålen på balansen, vennligst drei vektskålen med klokken og fjern den </w:t>
      </w:r>
      <w:r>
        <w:rPr>
          <w:rFonts w:ascii="Times New Roman" w:hAnsi="Times New Roman"/>
          <w:color w:val="000000"/>
        </w:rPr>
        <w:t xml:space="preserve">deretter. </w:t>
      </w:r>
      <w:r>
        <w:rPr>
          <w:rFonts w:ascii="Times New Roman" w:hAnsi="Times New Roman"/>
          <w:color w:val="000000"/>
          <w:sz w:val="40"/>
          <w:szCs w:val="40"/>
          <w:lang w:val="da-DK"/>
        </w:rPr>
        <w:t>Ikke trekk vektskålen rett opp for å unngå skade på sensoren.</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rPr>
          <w:rFonts w:ascii="Times New Roman" w:hAnsi="Times New Roman" w:cs="Times New Roman"/>
          <w:color w:val="000000"/>
        </w:rPr>
      </w:pPr>
      <w:r>
        <w:br w:type="page"/>
      </w:r>
    </w:p>
    <w:p>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Leveringsliste</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Rundt pan Balanse Hovedenhet</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Vektskål</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Vindskjerm</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Strømadapter</w:t>
      </w:r>
    </w:p>
    <w:p>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Bruksanvisning</w:t>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r>
        <w:rPr>
          <w:rFonts w:ascii="Times New Roman" w:hAnsi="Times New Roman"/>
          <w:color w:val="000000"/>
        </w:rPr>
        <w:drawing>
          <wp:inline distT="0" distB="0" distL="0" distR="0">
            <wp:extent cx="5772150" cy="4191000"/>
            <wp:effectExtent l="19050" t="0" r="0" b="0"/>
            <wp:docPr id="26" name="图片 26" descr="E:\清理Pro微信迁移目录\Users\xwechat_files\wxid_muahon3c2g0q21_d2f4\temp\InputTemp\bffdf338-e1cc-45f0-846b-d0b6efe4dc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E:\清理Pro微信迁移目录\Users\xwechat_files\wxid_muahon3c2g0q21_d2f4\temp\InputTemp\bffdf338-e1cc-45f0-846b-d0b6efe4dcc3.png"/>
                    <pic:cNvPicPr>
                      <a:picLocks noChangeAspect="1" noChangeArrowheads="1"/>
                    </pic:cNvPicPr>
                  </pic:nvPicPr>
                  <pic:blipFill>
                    <a:blip r:embed="rId13"/>
                    <a:srcRect/>
                    <a:stretch>
                      <a:fillRect/>
                    </a:stretch>
                  </pic:blipFill>
                  <pic:spPr>
                    <a:xfrm>
                      <a:off x="0" y="0"/>
                      <a:ext cx="5772150" cy="4191000"/>
                    </a:xfrm>
                    <a:prstGeom prst="rect">
                      <a:avLst/>
                    </a:prstGeom>
                    <a:noFill/>
                    <a:ln w="9525">
                      <a:noFill/>
                      <a:miter lim="800000"/>
                      <a:headEnd/>
                      <a:tailEnd/>
                    </a:ln>
                  </pic:spPr>
                </pic:pic>
              </a:graphicData>
            </a:graphic>
          </wp:inline>
        </w:drawing>
      </w:r>
    </w:p>
    <w:p>
      <w:pPr>
        <w:spacing w:beforeLines="50" w:afterLines="50"/>
        <w:rPr>
          <w:rFonts w:ascii="Times New Roman" w:hAnsi="Times New Roman" w:cs="Times New Roman"/>
          <w:color w:val="000000"/>
        </w:rPr>
      </w:pPr>
    </w:p>
    <w:p>
      <w:pPr>
        <w:spacing w:beforeLines="50" w:afterLines="50"/>
        <w:rPr>
          <w:rFonts w:ascii="Times New Roman" w:hAnsi="Times New Roman" w:cs="Times New Roman"/>
          <w:color w:val="000000"/>
        </w:rPr>
      </w:pPr>
    </w:p>
    <w:p>
      <w:pPr>
        <w:spacing w:beforeLines="50" w:afterLines="50"/>
        <w:jc w:val="center"/>
        <w:rPr>
          <w:rFonts w:ascii="Times New Roman" w:hAnsi="Times New Roman" w:cs="Times New Roman"/>
          <w:color w:val="000000"/>
        </w:rPr>
      </w:pPr>
    </w:p>
    <w:p>
      <w:pPr>
        <w:spacing w:beforeLines="50" w:afterLines="50"/>
        <w:jc w:val="center"/>
        <w:rPr>
          <w:rFonts w:hint="eastAsia" w:ascii="Times New Roman" w:hAnsi="Times New Roman" w:eastAsia="宋体" w:cs="Times New Roman"/>
          <w:color w:val="000000"/>
          <w:lang w:eastAsia="zh-C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B532BD"/>
    <w:multiLevelType w:val="multilevel"/>
    <w:tmpl w:val="3CB532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docVars>
    <w:docVar w:name="commondata" w:val="eyJoZGlkIjoiZDZjZTM0ODc0YmM0OTlkZmMzODU1YmNmZmMxZjQzZmYifQ=="/>
  </w:docVars>
  <w:rsids>
    <w:rsidRoot w:val="69516080"/>
    <w:rsid w:val="00032956"/>
    <w:rsid w:val="000422FD"/>
    <w:rsid w:val="00106130"/>
    <w:rsid w:val="00110568"/>
    <w:rsid w:val="001274DB"/>
    <w:rsid w:val="001311C1"/>
    <w:rsid w:val="00180434"/>
    <w:rsid w:val="00184B0F"/>
    <w:rsid w:val="001D326A"/>
    <w:rsid w:val="001D5203"/>
    <w:rsid w:val="001D7206"/>
    <w:rsid w:val="001D783C"/>
    <w:rsid w:val="001E2755"/>
    <w:rsid w:val="001E3498"/>
    <w:rsid w:val="00203D84"/>
    <w:rsid w:val="002075FF"/>
    <w:rsid w:val="0023434B"/>
    <w:rsid w:val="0027668F"/>
    <w:rsid w:val="00287148"/>
    <w:rsid w:val="002E3C5E"/>
    <w:rsid w:val="00304C2B"/>
    <w:rsid w:val="003249B0"/>
    <w:rsid w:val="00337925"/>
    <w:rsid w:val="00362D7C"/>
    <w:rsid w:val="00374504"/>
    <w:rsid w:val="00394CBA"/>
    <w:rsid w:val="003C05B8"/>
    <w:rsid w:val="003F3360"/>
    <w:rsid w:val="00433B6F"/>
    <w:rsid w:val="00472075"/>
    <w:rsid w:val="00492B8E"/>
    <w:rsid w:val="00497675"/>
    <w:rsid w:val="004C0185"/>
    <w:rsid w:val="00545F1D"/>
    <w:rsid w:val="005B0C0E"/>
    <w:rsid w:val="005B7416"/>
    <w:rsid w:val="005D07B7"/>
    <w:rsid w:val="006051CB"/>
    <w:rsid w:val="00605FF9"/>
    <w:rsid w:val="00624A7E"/>
    <w:rsid w:val="0066230C"/>
    <w:rsid w:val="00665229"/>
    <w:rsid w:val="00682628"/>
    <w:rsid w:val="0068588A"/>
    <w:rsid w:val="006961AD"/>
    <w:rsid w:val="006D7D9E"/>
    <w:rsid w:val="0070727D"/>
    <w:rsid w:val="00713F25"/>
    <w:rsid w:val="00715797"/>
    <w:rsid w:val="00734D0E"/>
    <w:rsid w:val="007418DE"/>
    <w:rsid w:val="0075030A"/>
    <w:rsid w:val="00796FBA"/>
    <w:rsid w:val="00797518"/>
    <w:rsid w:val="007C2411"/>
    <w:rsid w:val="00802F9C"/>
    <w:rsid w:val="00806229"/>
    <w:rsid w:val="0081490E"/>
    <w:rsid w:val="0082738D"/>
    <w:rsid w:val="00892C05"/>
    <w:rsid w:val="00896291"/>
    <w:rsid w:val="008E7F90"/>
    <w:rsid w:val="008F242A"/>
    <w:rsid w:val="008F7EDD"/>
    <w:rsid w:val="0090129F"/>
    <w:rsid w:val="00993C32"/>
    <w:rsid w:val="009A3C36"/>
    <w:rsid w:val="009C00DE"/>
    <w:rsid w:val="00A04D78"/>
    <w:rsid w:val="00A32946"/>
    <w:rsid w:val="00A430B0"/>
    <w:rsid w:val="00A55A96"/>
    <w:rsid w:val="00A7629A"/>
    <w:rsid w:val="00A86B06"/>
    <w:rsid w:val="00A923F7"/>
    <w:rsid w:val="00AE7464"/>
    <w:rsid w:val="00B10FA9"/>
    <w:rsid w:val="00B14ABA"/>
    <w:rsid w:val="00B15179"/>
    <w:rsid w:val="00B20D30"/>
    <w:rsid w:val="00B238ED"/>
    <w:rsid w:val="00B5271A"/>
    <w:rsid w:val="00BA302B"/>
    <w:rsid w:val="00C1730A"/>
    <w:rsid w:val="00C234EB"/>
    <w:rsid w:val="00C25A86"/>
    <w:rsid w:val="00C67BFA"/>
    <w:rsid w:val="00C87C25"/>
    <w:rsid w:val="00C937F5"/>
    <w:rsid w:val="00CA49A3"/>
    <w:rsid w:val="00CB4805"/>
    <w:rsid w:val="00D057BC"/>
    <w:rsid w:val="00D10A39"/>
    <w:rsid w:val="00D379DB"/>
    <w:rsid w:val="00D72F1D"/>
    <w:rsid w:val="00DA246D"/>
    <w:rsid w:val="00DC3F48"/>
    <w:rsid w:val="00E70962"/>
    <w:rsid w:val="00E75409"/>
    <w:rsid w:val="00EB605A"/>
    <w:rsid w:val="00EF2264"/>
    <w:rsid w:val="00EF2AE6"/>
    <w:rsid w:val="00F2534C"/>
    <w:rsid w:val="00F36436"/>
    <w:rsid w:val="00F66B4B"/>
    <w:rsid w:val="00F67EEF"/>
    <w:rsid w:val="00F72B1F"/>
    <w:rsid w:val="00F82B7A"/>
    <w:rsid w:val="00FD41E1"/>
    <w:rsid w:val="00FE5E65"/>
    <w:rsid w:val="00FF7494"/>
    <w:rsid w:val="2310489A"/>
    <w:rsid w:val="528A4367"/>
    <w:rsid w:val="5EF83200"/>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b-NO"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qFormat/>
    <w:uiPriority w:val="0"/>
    <w:rPr>
      <w:color w:val="000000"/>
      <w:sz w:val="18"/>
      <w:szCs w:val="18"/>
      <w:lang w:eastAsia="en-US" w:bidi="en-US"/>
    </w:rPr>
  </w:style>
  <w:style w:type="character" w:customStyle="1" w:styleId="14">
    <w:name w:val="批注框文本 Char"/>
    <w:basedOn w:val="9"/>
    <w:link w:val="4"/>
    <w:qFormat/>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autoRedefine/>
    <w:uiPriority w:val="9"/>
    <w:rPr>
      <w:rFonts w:ascii="宋体" w:hAnsi="宋体" w:eastAsia="宋体" w:cs="宋体"/>
      <w:b/>
      <w:bCs/>
      <w:sz w:val="27"/>
      <w:szCs w:val="27"/>
    </w:rPr>
  </w:style>
  <w:style w:type="character" w:customStyle="1" w:styleId="17">
    <w:name w:val="标题 4 Char"/>
    <w:basedOn w:val="9"/>
    <w:link w:val="3"/>
    <w:autoRedefine/>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image" Target="media/image5.png"/><Relationship Id="rId18" Type="http://schemas.openxmlformats.org/officeDocument/2006/relationships/customXml" Target="../customXml/item3.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numbering" Target="numbering.xml"/><Relationship Id="rId10" Type="http://schemas.openxmlformats.org/officeDocument/2006/relationships/image" Target="media/image2.png"/><Relationship Id="rId19" Type="http://schemas.openxmlformats.org/officeDocument/2006/relationships/customXml" Target="../customXml/item4.xml"/><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2115"/>
    <customShpInfo spid="_x0000_s2126"/>
    <customShpInfo spid="_x0000_s2127"/>
    <customShpInfo spid="_x0000_s2125"/>
    <customShpInfo spid="_x0000_s2124"/>
    <customShpInfo spid="_x0000_s2123"/>
    <customShpInfo spid="_x0000_s2122"/>
    <customShpInfo spid="_x0000_s2120"/>
    <customShpInfo spid="_x0000_s2112"/>
    <customShpInfo spid="_x0000_s2108"/>
    <customShpInfo spid="_x0000_s2107"/>
    <customShpInfo spid="_x0000_s2110"/>
    <customShpInfo spid="_x0000_s2109"/>
    <customShpInfo spid="_x0000_s2105"/>
    <customShpInfo spid="_x0000_s2104"/>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2026-04-28T05:37:53+00:00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74D81-8F13-4B28-83CE-DA72E2170F98}"/>
</file>

<file path=customXml/itemProps3.xml><?xml version="1.0" encoding="utf-8"?>
<ds:datastoreItem xmlns:ds="http://schemas.openxmlformats.org/officeDocument/2006/customXml" ds:itemID="{9E94704E-DAEC-4E30-9499-E949CB9272F6}"/>
</file>

<file path=customXml/itemProps4.xml><?xml version="1.0" encoding="utf-8"?>
<ds:datastoreItem xmlns:ds="http://schemas.openxmlformats.org/officeDocument/2006/customXml" ds:itemID="{431E00C5-8CE6-43D0-B79E-9E0B77D9C4FE}"/>
</file>

<file path=docProps/app.xml><?xml version="1.0" encoding="utf-8"?>
<Properties xmlns="http://schemas.openxmlformats.org/officeDocument/2006/extended-properties" xmlns:vt="http://schemas.openxmlformats.org/officeDocument/2006/docPropsVTypes">
  <Template>sndt1529</Template>
  <Company>Quanyi</Company>
  <Pages>13</Pages>
  <Words>895</Words>
  <Characters>4746</Characters>
  <Lines>42</Lines>
  <Paragraphs>12</Paragraphs>
  <TotalTime>1</TotalTime>
  <ScaleCrop>false</ScaleCrop>
  <LinksUpToDate>false</LinksUpToDate>
  <CharactersWithSpaces>5563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娜娜184</cp:lastModifiedBy>
  <cp:revision>47</cp:revision>
  <dcterms:created xsi:type="dcterms:W3CDTF">2026-03-26T11:29:00Z</dcterms:created>
  <dcterms:modified xsi:type="dcterms:W3CDTF">2026-04-13T02:54:47Z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2052-12.1.0.16388</vt:lpwstr>
  </property>
  <property fmtid="{D5CDD505-2E9C-101B-9397-08002B2CF9AE}" pid="5" name="ContentTypeId">
    <vt:lpwstr>0x01010059FA419D3B7E4241B167D03BDA9912BA</vt:lpwstr>
  </property>
</Properties>
</file>