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102733 Digital balanse 1200g/0,1g</w:t>
      </w: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r>
        <w:rPr>
          <w:rFonts w:ascii="Times New Roman" w:hAnsi="Times New Roman"/>
          <w:sz w:val="40"/>
          <w:szCs w:val="40"/>
        </w:rPr>
        <w:drawing>
          <wp:inline distT="0" distB="0" distL="0" distR="0">
            <wp:extent cx="4219575" cy="3705225"/>
            <wp:effectExtent l="19050" t="0" r="9525" b="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219575" cy="37052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sz w:val="40"/>
          <w:szCs w:val="40"/>
        </w:rPr>
      </w:pPr>
    </w:p>
    <w:p>
      <w:pPr>
        <w:spacing w:beforeLines="50" w:afterLines="50"/>
        <w:rPr>
          <w:rFonts w:ascii="Times New Roman" w:hAnsi="Times New Roman" w:cs="Times New Roman"/>
          <w:b/>
          <w:bCs/>
          <w:sz w:val="40"/>
          <w:szCs w:val="40"/>
        </w:rPr>
      </w:pPr>
    </w:p>
    <w:p>
      <w:pPr>
        <w:widowControl w:val="0"/>
        <w:spacing w:beforeLines="50" w:afterLines="50"/>
        <w:jc w:val="center"/>
        <w:rPr>
          <w:rFonts w:ascii="Times New Roman" w:hAnsi="Times New Roman" w:cs="Times New Roman"/>
          <w:sz w:val="40"/>
          <w:szCs w:val="40"/>
        </w:rPr>
      </w:pPr>
      <w:r>
        <w:rPr>
          <w:rFonts w:ascii="Times New Roman" w:hAnsi="Times New Roman" w:eastAsia="等线" w:cs="等线"/>
          <w:b/>
          <w:color w:val="000000"/>
          <w:sz w:val="44"/>
          <w:szCs w:val="36"/>
          <w:lang w:val="fr-FR" w:eastAsia="en-US" w:bidi="en-US"/>
        </w:rPr>
        <w:t>Bruksanvisning</w:t>
      </w: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 Produktbeskrivelse</w:t>
      </w:r>
    </w:p>
    <w:p>
      <w:pPr>
        <w:spacing w:beforeLines="50" w:afterLines="50"/>
        <w:rPr>
          <w:rFonts w:ascii="Times New Roman" w:hAnsi="Times New Roman"/>
          <w:b/>
          <w:sz w:val="56"/>
          <w:szCs w:val="56"/>
          <w:lang w:val="de-DE"/>
        </w:rPr>
      </w:pPr>
    </w:p>
    <w:p>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 balanse er en intelligent balanse sammensatt av høystabile sensorer og mikrokretser. Den har funksjoner som tarevekt, minne, telling og feildisplay. Balanseveiningen er nøyaktig, rask og stabil, enkel å bruke og komplett i funksjoner. Egnet for industri, landbruk, kommersielle enheter, skoler, vitenskapelig forskning og andre enheter for raskt å bestemme kvaliteten og mengden av objekter.</w:t>
      </w:r>
    </w:p>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II: Produktoversikt</w:t>
      </w:r>
    </w:p>
    <w:p>
      <w:pPr>
        <w:spacing w:beforeLines="50" w:afterLines="50"/>
        <w:rPr>
          <w:rFonts w:ascii="Times New Roman" w:hAnsi="Times New Roman"/>
          <w:b/>
          <w:sz w:val="56"/>
          <w:szCs w:val="56"/>
          <w:lang w:val="de-DE"/>
        </w:rPr>
      </w:pPr>
    </w:p>
    <w:p>
      <w:pPr>
        <w:spacing w:beforeLines="50" w:afterLines="50"/>
        <w:jc w:val="center"/>
        <w:rPr>
          <w:rFonts w:ascii="Times New Roman" w:hAnsi="Times New Roman" w:cs="Times New Roman"/>
          <w:b/>
          <w:bCs/>
          <w:sz w:val="40"/>
          <w:szCs w:val="40"/>
        </w:rPr>
      </w:pPr>
      <w:r>
        <w:rPr>
          <w:rFonts w:ascii="Times New Roman" w:hAnsi="Times New Roman"/>
          <w:b/>
          <w:sz w:val="40"/>
          <w:szCs w:val="40"/>
        </w:rPr>
        <w:drawing>
          <wp:inline distT="0" distB="0" distL="0" distR="0">
            <wp:extent cx="4076700" cy="6429375"/>
            <wp:effectExtent l="19050" t="0" r="0" b="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076700" cy="6429375"/>
                    </a:xfrm>
                    <a:prstGeom prst="rect">
                      <a:avLst/>
                    </a:prstGeom>
                    <a:noFill/>
                    <a:ln w="9525">
                      <a:noFill/>
                      <a:miter lim="800000"/>
                      <a:headEnd/>
                      <a:tailEnd/>
                    </a:ln>
                  </pic:spPr>
                </pic:pic>
              </a:graphicData>
            </a:graphic>
          </wp:inline>
        </w:drawing>
      </w:r>
    </w:p>
    <w:p>
      <w:pPr>
        <w:rPr>
          <w:rFonts w:ascii="Times New Roman" w:hAnsi="Times New Roman" w:cs="Times New Roman"/>
          <w:b/>
          <w:bCs/>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Ill: Produktintroduksjon</w:t>
      </w:r>
    </w:p>
    <w:p>
      <w:pPr>
        <w:spacing w:beforeLines="50" w:afterLines="50"/>
        <w:rPr>
          <w:rFonts w:ascii="Times New Roman" w:hAnsi="Times New Roman"/>
          <w:b/>
          <w:sz w:val="56"/>
          <w:szCs w:val="56"/>
          <w:lang w:val="de-DE"/>
        </w:rPr>
      </w:pPr>
    </w:p>
    <w:p>
      <w:pPr>
        <w:spacing w:beforeLines="50" w:afterLines="50"/>
        <w:outlineLvl w:val="1"/>
        <w:rPr>
          <w:rFonts w:ascii="Times New Roman" w:hAnsi="Times New Roman" w:cs="Times New Roman"/>
          <w:b/>
          <w:bCs/>
          <w:sz w:val="40"/>
          <w:szCs w:val="40"/>
        </w:rPr>
      </w:pPr>
      <w:r>
        <w:rPr>
          <w:rFonts w:ascii="Times New Roman" w:hAnsi="Times New Roman"/>
          <w:sz w:val="40"/>
          <w:szCs w:val="40"/>
        </w:rPr>
        <w:pict>
          <v:shape id="_x0000_s2122" o:spid="_x0000_s2122" o:spt="202" type="#_x0000_t202" style="position:absolute;left:0pt;margin-left:259.8pt;margin-top:333.5pt;height:27.75pt;width:111.75pt;z-index:25166131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Kalibreringstast</w:t>
                  </w:r>
                </w:p>
              </w:txbxContent>
            </v:textbox>
          </v:shape>
        </w:pict>
      </w:r>
      <w:r>
        <w:rPr>
          <w:rFonts w:ascii="Times New Roman" w:hAnsi="Times New Roman"/>
          <w:sz w:val="40"/>
          <w:szCs w:val="40"/>
        </w:rPr>
        <w:pict>
          <v:shape id="_x0000_s2132" o:spid="_x0000_s2132" o:spt="202" type="#_x0000_t202" style="position:absolute;left:0pt;margin-left:172.8pt;margin-top:23pt;height:27.75pt;width:149.25pt;z-index:25166540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Rustfritt stålbrett</w:t>
                  </w:r>
                </w:p>
              </w:txbxContent>
            </v:textbox>
          </v:shape>
        </w:pict>
      </w:r>
      <w:r>
        <w:rPr>
          <w:rFonts w:ascii="Times New Roman" w:hAnsi="Times New Roman"/>
          <w:sz w:val="40"/>
          <w:szCs w:val="40"/>
        </w:rPr>
        <w:pict>
          <v:shape id="_x0000_s2131" o:spid="_x0000_s2131" o:spt="202" type="#_x0000_t202" style="position:absolute;left:0pt;margin-left:16.05pt;margin-top:158.75pt;height:27.75pt;width:95.25pt;z-index:25166438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ON/OFF-tast</w:t>
                  </w:r>
                </w:p>
              </w:txbxContent>
            </v:textbox>
          </v:shape>
        </w:pict>
      </w:r>
      <w:r>
        <w:rPr>
          <w:rFonts w:ascii="Times New Roman" w:hAnsi="Times New Roman"/>
          <w:sz w:val="40"/>
          <w:szCs w:val="40"/>
        </w:rPr>
        <w:pict>
          <v:shape id="_x0000_s2129" o:spid="_x0000_s2129" o:spt="202" type="#_x0000_t202" style="position:absolute;left:0pt;margin-left:6.3pt;margin-top:299pt;height:27.75pt;width:110.25pt;z-index:25166233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Enhet Velg-tast</w:t>
                  </w:r>
                </w:p>
              </w:txbxContent>
            </v:textbox>
          </v:shape>
        </w:pict>
      </w:r>
      <w:r>
        <w:rPr>
          <w:rFonts w:ascii="Times New Roman" w:hAnsi="Times New Roman"/>
          <w:sz w:val="40"/>
          <w:szCs w:val="40"/>
        </w:rPr>
        <w:pict>
          <v:shape id="_x0000_s2115" o:spid="_x0000_s2115" o:spt="202" type="#_x0000_t202" style="position:absolute;left:0pt;margin-left:147.3pt;margin-top:347.75pt;height:27.75pt;width:101.25pt;z-index:25166028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Tellertast</w:t>
                  </w:r>
                </w:p>
              </w:txbxContent>
            </v:textbox>
          </v:shape>
        </w:pict>
      </w:r>
      <w:r>
        <w:rPr>
          <w:rFonts w:ascii="Times New Roman" w:hAnsi="Times New Roman"/>
          <w:sz w:val="40"/>
          <w:szCs w:val="40"/>
        </w:rPr>
        <w:pict>
          <v:shape id="_x0000_s2130" o:spid="_x0000_s2130" o:spt="202" type="#_x0000_t202" style="position:absolute;left:0pt;margin-left:371.55pt;margin-top:237.5pt;height:27.75pt;width:146.8pt;z-index:25166336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Tare/Nullstilling-tast</w:t>
                  </w:r>
                </w:p>
              </w:txbxContent>
            </v:textbox>
          </v:shape>
        </w:pict>
      </w:r>
      <w:r>
        <w:rPr>
          <w:rFonts w:ascii="Times New Roman" w:hAnsi="Times New Roman"/>
          <w:b/>
          <w:sz w:val="40"/>
          <w:szCs w:val="40"/>
        </w:rPr>
        <w:drawing>
          <wp:inline distT="0" distB="0" distL="0" distR="0">
            <wp:extent cx="6067425" cy="4848225"/>
            <wp:effectExtent l="19050" t="0" r="9525" b="0"/>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p>
    <w:p>
      <w:pPr>
        <w:rPr>
          <w:rFonts w:ascii="Times New Roman" w:hAnsi="Times New Roman" w:cs="Times New Roman"/>
          <w:b/>
          <w:bCs/>
          <w:sz w:val="40"/>
          <w:szCs w:val="40"/>
        </w:rPr>
      </w:pPr>
      <w:r>
        <w:rPr>
          <w:sz w:val="40"/>
          <w:szCs w:val="40"/>
        </w:rPr>
        <w:br w:type="page"/>
      </w:r>
      <w:r>
        <w:rPr>
          <w:rFonts w:ascii="Times New Roman" w:hAnsi="Times New Roman"/>
          <w:b/>
          <w:sz w:val="40"/>
          <w:szCs w:val="40"/>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Nødstoppbryter</w:t>
                  </w:r>
                </w:p>
              </w:txbxContent>
            </v:textbox>
          </v:shape>
        </w:pict>
      </w:r>
    </w:p>
    <w:p>
      <w:pPr>
        <w:spacing w:beforeLines="50" w:afterLines="50"/>
        <w:rPr>
          <w:rFonts w:ascii="Times New Roman" w:hAnsi="Times New Roman"/>
          <w:b/>
          <w:sz w:val="56"/>
          <w:szCs w:val="56"/>
          <w:lang w:val="de-DE"/>
        </w:rPr>
      </w:pPr>
      <w:r>
        <w:rPr>
          <w:rFonts w:ascii="Times New Roman" w:hAnsi="Times New Roman"/>
          <w:b/>
          <w:sz w:val="56"/>
          <w:szCs w:val="56"/>
          <w:lang w:val="de-DE"/>
        </w:rPr>
        <w:t>IV: Produktdata</w:t>
      </w:r>
    </w:p>
    <w:p>
      <w:pPr>
        <w:spacing w:beforeLines="50" w:afterLines="50"/>
        <w:rPr>
          <w:rFonts w:ascii="Times New Roman" w:hAnsi="Times New Roman"/>
          <w:b/>
          <w:sz w:val="56"/>
          <w:szCs w:val="56"/>
          <w:lang w:val="de-DE"/>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Kapasitet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1200g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Målbar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Panne størrelse</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bookmarkStart w:id="2" w:name="_GoBack"/>
            <w:bookmarkEnd w:id="2"/>
            <w:r>
              <w:rPr>
                <w:rFonts w:ascii="Times New Roman" w:hAnsi="Times New Roman"/>
                <w:sz w:val="40"/>
                <w:szCs w:val="40"/>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Dimensjoner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200* 265*75mm</w:t>
            </w:r>
          </w:p>
        </w:tc>
      </w:tr>
    </w:tbl>
    <w:p>
      <w:pPr>
        <w:pStyle w:val="2"/>
        <w:spacing w:before="0" w:beforeAutospacing="0" w:after="0" w:afterAutospacing="0" w:line="360" w:lineRule="atLeast"/>
        <w:rPr>
          <w:rFonts w:ascii="Times New Roman" w:hAnsi="Times New Roman" w:cs="Times New Roman"/>
          <w:bCs w:val="0"/>
          <w:color w:val="000000"/>
          <w:sz w:val="40"/>
          <w:szCs w:val="40"/>
        </w:rPr>
      </w:pPr>
    </w:p>
    <w:p>
      <w:pPr>
        <w:spacing w:beforeLines="50" w:afterLines="50"/>
        <w:rPr>
          <w:rFonts w:ascii="Times New Roman" w:hAnsi="Times New Roman"/>
          <w:b/>
          <w:sz w:val="56"/>
          <w:szCs w:val="56"/>
          <w:lang w:val="de-DE"/>
        </w:rPr>
      </w:pPr>
      <w:r>
        <w:rPr>
          <w:rFonts w:ascii="Times New Roman" w:hAnsi="Times New Roman"/>
          <w:b/>
          <w:sz w:val="56"/>
          <w:szCs w:val="56"/>
          <w:lang w:val="de-DE"/>
        </w:rPr>
        <w:t>V: Feilkollasjertabell</w:t>
      </w:r>
    </w:p>
    <w:p>
      <w:pPr>
        <w:spacing w:beforeLines="50" w:afterLines="50"/>
        <w:rPr>
          <w:rFonts w:ascii="Times New Roman" w:hAnsi="Times New Roman"/>
          <w:b/>
          <w:sz w:val="56"/>
          <w:szCs w:val="56"/>
          <w:lang w:val="de-DE"/>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29"/>
        <w:gridCol w:w="3596"/>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20" w:type="dxa"/>
              <w:left w:w="120" w:type="dxa"/>
              <w:bottom w:w="120" w:type="dxa"/>
              <w:right w:w="120" w:type="dxa"/>
            </w:tcMar>
            <w:vAlign w:val="center"/>
          </w:tcPr>
          <w:p>
            <w:pPr>
              <w:rPr>
                <w:rFonts w:ascii="Times New Roman" w:hAnsi="Times New Roman" w:cs="Times New Roman"/>
                <w:b/>
                <w:bCs/>
                <w:sz w:val="40"/>
                <w:szCs w:val="40"/>
              </w:rPr>
            </w:pPr>
            <w:r>
              <w:rPr>
                <w:rFonts w:ascii="Times New Roman" w:hAnsi="Times New Roman"/>
                <w:b/>
                <w:sz w:val="40"/>
                <w:szCs w:val="40"/>
              </w:rPr>
              <w:t>Fenomen</w:t>
            </w:r>
          </w:p>
        </w:tc>
        <w:tc>
          <w:tcPr>
            <w:tcW w:w="3596"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Mulig årsak</w:t>
            </w:r>
          </w:p>
        </w:tc>
        <w:tc>
          <w:tcPr>
            <w:tcW w:w="3634"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Løsning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Øverste linje —</w:t>
            </w:r>
          </w:p>
        </w:tc>
        <w:tc>
          <w:tcPr>
            <w:tcW w:w="35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Negativ vekt på balansen</w:t>
            </w:r>
          </w:p>
        </w:tc>
        <w:tc>
          <w:tcPr>
            <w:tcW w:w="363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 på nytt med vekter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Understreking ——</w:t>
            </w:r>
          </w:p>
        </w:tc>
        <w:tc>
          <w:tcPr>
            <w:tcW w:w="35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Overvektalarm, se paragraf 8</w:t>
            </w:r>
          </w:p>
        </w:tc>
        <w:tc>
          <w:tcPr>
            <w:tcW w:w="363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 på nytt med vekter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Feil.1</w:t>
            </w:r>
          </w:p>
        </w:tc>
        <w:tc>
          <w:tcPr>
            <w:tcW w:w="35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Forårsaket av kontinuerlig omkobling av maskinen</w:t>
            </w:r>
          </w:p>
        </w:tc>
        <w:tc>
          <w:tcPr>
            <w:tcW w:w="363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Slå av i 3 sekunder og start deretter på nytt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Feil.2</w:t>
            </w:r>
          </w:p>
        </w:tc>
        <w:tc>
          <w:tcPr>
            <w:tcW w:w="35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Ustabil veiing</w:t>
            </w:r>
          </w:p>
        </w:tc>
        <w:tc>
          <w:tcPr>
            <w:tcW w:w="363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Vent en stund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596"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Lavt batterispenning</w:t>
            </w:r>
          </w:p>
        </w:tc>
        <w:tc>
          <w:tcPr>
            <w:tcW w:w="3634"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Bytt batteri</w:t>
            </w:r>
          </w:p>
        </w:tc>
      </w:tr>
    </w:tbl>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VI: Korrekt bruk</w:t>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Komme i gang</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juster nivelleringsfoten for å få nivåboblen i sentrum, balansen bør beskyttes mot vibrasjoner, sollys, luftstrøm og sterk elektromagnetisk interferens.</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Start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Koble til ekstern strømkilde eller installer 9V-batteriet.</w:t>
      </w:r>
    </w:p>
    <w:p>
      <w:pPr>
        <w:numPr>
          <w:ilvl w:val="0"/>
          <w:numId w:val="1"/>
        </w:numPr>
        <w:tabs>
          <w:tab w:val="clear" w:pos="720"/>
        </w:tabs>
        <w:spacing w:line="360" w:lineRule="atLeast"/>
        <w:ind w:left="480" w:leftChars="0" w:hanging="480" w:hangingChars="120"/>
        <w:rPr>
          <w:rFonts w:ascii="Times New Roman" w:hAnsi="Times New Roman" w:cs="Times New Roman"/>
          <w:sz w:val="40"/>
          <w:szCs w:val="40"/>
        </w:rPr>
      </w:pPr>
      <w:r>
        <w:rPr>
          <w:rFonts w:ascii="Times New Roman" w:hAnsi="Times New Roman"/>
          <w:color w:val="000000"/>
          <w:sz w:val="40"/>
          <w:szCs w:val="40"/>
          <w:lang w:val="da-DK"/>
        </w:rPr>
        <w:t>Trykk på "ON/OFF" bryteren, "8.8.8.8.8.8.", "Maks vektverdi", "-----" vil vises i tur, visningstiden for "-----" avhenger av stabiliteten til sensoren, så vær vennlig å ikke plassere balansen på et utløp eller på en ustabil arbeidsbenk. Veiemodusen "0 eller 0,0 eller 000" vises til slutt. Hvis "O"-symbolet i øvre venstre hjørne blinker, indikerer det at arbeidsplassen er ustabil, så ikke utfør operasjonene 3 til 7.</w:t>
      </w:r>
    </w:p>
    <w:p>
      <w:pPr>
        <w:spacing w:beforeLines="50" w:afterLines="50"/>
        <w:rPr>
          <w:rFonts w:ascii="Times New Roman" w:hAnsi="Times New Roman" w:cs="Times New Roman"/>
          <w:sz w:val="40"/>
          <w:szCs w:val="40"/>
        </w:rPr>
      </w:pPr>
      <w:r>
        <w:rPr>
          <w:sz w:val="40"/>
          <w:szCs w:val="40"/>
        </w:rPr>
        <w:br w:type="page"/>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Kalibrer balansen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og unngå vibrasjon, sollys, luftstrøm og sterk elektromagnetisk interferens. Slå på balansen og forvarm den i en halv time, dette kan gjøre kalibreringsresultatet mer nøyaktig.</w:t>
      </w:r>
    </w:p>
    <w:p>
      <w:pPr>
        <w:numPr>
          <w:ilvl w:val="0"/>
          <w:numId w:val="1"/>
        </w:numPr>
        <w:tabs>
          <w:tab w:val="clear" w:pos="720"/>
        </w:tabs>
        <w:spacing w:line="360" w:lineRule="atLeast"/>
        <w:ind w:left="482" w:leftChars="0" w:hanging="482" w:hangingChars="120"/>
        <w:rPr>
          <w:rFonts w:hint="default" w:ascii="Times New Roman Bold" w:hAnsi="Times New Roman Bold" w:cs="Times New Roman Bold"/>
          <w:b/>
          <w:bCs/>
          <w:color w:val="000000"/>
          <w:sz w:val="40"/>
          <w:szCs w:val="40"/>
          <w:lang w:val="da-DK"/>
        </w:rPr>
      </w:pPr>
      <w:r>
        <w:rPr>
          <w:rFonts w:hint="default" w:ascii="Times New Roman Bold" w:hAnsi="Times New Roman Bold" w:cs="Times New Roman Bold"/>
          <w:b/>
          <w:bCs/>
          <w:color w:val="000000"/>
          <w:sz w:val="40"/>
          <w:szCs w:val="40"/>
          <w:lang w:val="da-DK"/>
        </w:rPr>
        <w:t>Kalibreringsoperasjon</w:t>
      </w:r>
    </w:p>
    <w:p>
      <w:pPr>
        <w:numPr>
          <w:ilvl w:val="0"/>
          <w:numId w:val="0"/>
        </w:numPr>
        <w:spacing w:line="360" w:lineRule="atLeast"/>
        <w:ind w:left="480" w:leftChars="200" w:firstLine="0" w:firstLineChars="0"/>
        <w:rPr>
          <w:rFonts w:ascii="Times New Roman" w:hAnsi="Times New Roman"/>
          <w:color w:val="000000"/>
          <w:sz w:val="40"/>
          <w:szCs w:val="40"/>
          <w:lang w:val="da-DK"/>
        </w:rPr>
      </w:pPr>
      <w:r>
        <w:rPr>
          <w:rFonts w:ascii="Times New Roman" w:hAnsi="Times New Roman"/>
          <w:color w:val="000000"/>
          <w:sz w:val="40"/>
          <w:szCs w:val="40"/>
          <w:lang w:val="da-DK"/>
        </w:rPr>
        <w:t>Kalibrering: Uten å legge noe objekt på vektskålen, hold nede "CAL kalibrering"-tasten i omtrent 3 sekunder. Når "--CAL-" vises, slipp den umiddelbart; Etter en stund vil displayet blinke med "standard vektverdi", plasser vekten som tilsvarer den blinkende "standard vektverdien" på vektskålen, på dette tidspunktet vises ------ og venter, deretter når "standard vektverdi" vises igjen, fjern vekten, displayet vil endre til "-----" og vente en stund, displayet vil vise "0 eller 0,0 eller 0,00", og kalibreringsprosessen er over. Hvis veiingen fortsatt er unøyaktig etter kalibrering, gjenta kalibreringen flere ganger i henhold til prosessen over.</w:t>
      </w:r>
    </w:p>
    <w:p>
      <w:pPr>
        <w:spacing w:beforeLines="50" w:afterLines="50"/>
        <w:rPr>
          <w:rFonts w:ascii="Times New Roman" w:hAnsi="Times New Roman" w:cs="Times New Roman"/>
          <w:sz w:val="40"/>
          <w:szCs w:val="40"/>
        </w:rPr>
      </w:pPr>
      <w:r>
        <w:rPr>
          <w:sz w:val="40"/>
          <w:szCs w:val="40"/>
        </w:rPr>
        <w:br w:type="page"/>
      </w:r>
    </w:p>
    <w:p>
      <w:pPr>
        <w:spacing w:line="360" w:lineRule="atLeast"/>
        <w:outlineLvl w:val="2"/>
        <w:rPr>
          <w:rFonts w:ascii="Times New Roman" w:hAnsi="Times New Roman" w:cs="Times New Roman"/>
          <w:b/>
          <w:color w:val="000000"/>
          <w:sz w:val="40"/>
          <w:szCs w:val="40"/>
        </w:rPr>
      </w:pPr>
      <w:bookmarkStart w:id="1" w:name="bookmark7"/>
      <w:r>
        <w:rPr>
          <w:rFonts w:ascii="Times New Roman" w:hAnsi="Times New Roman"/>
          <w:b/>
          <w:color w:val="000000"/>
          <w:sz w:val="40"/>
          <w:szCs w:val="40"/>
        </w:rPr>
        <w:t>Veie</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stabil oppstart eller kalibrering, vises veiingsmodus "0 eller 0,0 eller 0,00".</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det som skal veies på vektskålen for å vise vekten på objektet.</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Tare</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beholderen på vektskålen, og balansen vil vise vekten på beholderen.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å ha trykket på "TARE"-tasten, vises "0,0 eller 0,00 eller 0,000", som indikerer at tarevekten er fjernet.</w:t>
      </w:r>
    </w:p>
    <w:p>
      <w:pPr>
        <w:numPr>
          <w:ilvl w:val="0"/>
          <w:numId w:val="1"/>
        </w:numPr>
        <w:tabs>
          <w:tab w:val="clear" w:pos="720"/>
        </w:tabs>
        <w:spacing w:line="360" w:lineRule="atLeast"/>
        <w:ind w:left="480" w:leftChars="0" w:hanging="480" w:hangingChars="120"/>
        <w:rPr>
          <w:rFonts w:ascii="Times New Roman" w:hAnsi="Times New Roman" w:cs="Times New Roman"/>
          <w:sz w:val="40"/>
          <w:szCs w:val="40"/>
        </w:rPr>
      </w:pPr>
      <w:r>
        <w:rPr>
          <w:rFonts w:ascii="Times New Roman" w:hAnsi="Times New Roman"/>
          <w:color w:val="000000"/>
          <w:sz w:val="40"/>
          <w:szCs w:val="40"/>
          <w:lang w:val="da-DK"/>
        </w:rPr>
        <w:t>Når objektet er plassert i beholderen, vises vekten på objektet.</w:t>
      </w:r>
      <w:bookmarkEnd w:id="1"/>
    </w:p>
    <w:p>
      <w:pPr>
        <w:rPr>
          <w:rFonts w:ascii="Times New Roman" w:hAnsi="Times New Roman" w:cs="Times New Roman"/>
          <w:sz w:val="40"/>
          <w:szCs w:val="40"/>
        </w:rPr>
      </w:pPr>
      <w:r>
        <w:rPr>
          <w:sz w:val="40"/>
          <w:szCs w:val="40"/>
        </w:rPr>
        <w:br w:type="page"/>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Balanse telleoperasjon</w:t>
      </w:r>
    </w:p>
    <w:p>
      <w:pPr>
        <w:numPr>
          <w:ilvl w:val="0"/>
          <w:numId w:val="1"/>
        </w:numPr>
        <w:tabs>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lang w:val="da-DK"/>
        </w:rPr>
        <w:t>Plasser en ønsket beholder for telling på vektskålen (la den være ute hvis du ikke trenger noen beholder). Trykk på "TARE"-tasten for å vise "0 eller 0,0 eller 0,00", og trykk deretter på "PCS Count"-tasten, det vil vise "10" og blinke, nederst til høyre på skjermen vises konverteringen fra "g" til "PCS", legg deretter 10 objekter som skal telles på vektskålen, og trykk på "PCS Count"-tasten Displayet endres til -------", ventetilstand, etter en stund endres displayet til "10" for å fullføre gjennomsnittsoperasjonen, og balansen kan begynne å telle. (For denne operasjonen, må nullpunktet være: "0 eller 0,0 eller 0,00", vekten for en enkelt enhet må være større enn balansen minste lesbarhet - oppløsningen)</w:t>
      </w:r>
    </w:p>
    <w:p>
      <w:pPr>
        <w:rPr>
          <w:rFonts w:ascii="Times New Roman" w:hAnsi="Times New Roman" w:cs="Times New Roman"/>
          <w:color w:val="000000"/>
          <w:sz w:val="40"/>
          <w:szCs w:val="40"/>
        </w:rPr>
      </w:pPr>
      <w:r>
        <w:rPr>
          <w:sz w:val="40"/>
          <w:szCs w:val="40"/>
        </w:rPr>
        <w:br w:type="page"/>
      </w: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Balanse enhetskonverteringsoperasjon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"UNIT" enhetskonverteringstasten, hver trykk vil vise i tur, "CT (karat)", "OZ (ounce)", "LB (pund)", "g eller Kg (gram eller kilogram)", forskjellige veieenheter kan vises etter brukerens behov, standardverdien for balansen er "G (g)".</w:t>
      </w:r>
    </w:p>
    <w:p>
      <w:pPr>
        <w:spacing w:beforeLines="50" w:afterLines="50" w:line="360" w:lineRule="atLeast"/>
        <w:outlineLvl w:val="2"/>
        <w:rPr>
          <w:rFonts w:ascii="Times New Roman" w:hAnsi="Times New Roman" w:cs="Times New Roman"/>
          <w:color w:val="000000"/>
          <w:sz w:val="40"/>
          <w:szCs w:val="40"/>
        </w:rPr>
      </w:pP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Overvektalarm</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vekten på det veide objektet overskrider (1+2%) av verdien som vises ved oppstart, vil den øvre horisontale linjen ------ vises, noe som indikerer at den akkumulerte vekten overskrider det spesifiserte området, og det veide objektet bør tas umiddelbart, ellers vil balansen bli skadet.</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VII: Forholdsregler for bruk</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bør være koblet til strøm og forvarmet i henhold til forskriftene før bruk.</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Tare og veiingsverdi må ikke overskride veiingsområdet.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veiingen er unøyaktig, bør balansen kalibreres med en standardvekt.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du trenger å fjerne vektskålen på balansen, vennligst drei vektskålen med klokken og fjern den deretter. Ikke trekk vektskålen rett opp for å unngå skade på sensoren.</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Leveringsliste</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Firkantet balanse hovedenhet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Strømadapter</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Bruksanvisning</w:t>
      </w:r>
    </w:p>
    <w:p>
      <w:pPr>
        <w:spacing w:beforeLines="50" w:afterLines="50"/>
        <w:rPr>
          <w:rFonts w:ascii="Times New Roman" w:hAnsi="Times New Roman" w:cs="Times New Roman"/>
          <w:color w:val="000000"/>
          <w:sz w:val="40"/>
          <w:szCs w:val="40"/>
        </w:rPr>
      </w:pPr>
    </w:p>
    <w:p>
      <w:pPr>
        <w:spacing w:beforeLines="50" w:afterLines="50"/>
        <w:jc w:val="center"/>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color w:val="000000"/>
          <w:sz w:val="40"/>
          <w:szCs w:val="40"/>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04D72"/>
    <w:rsid w:val="00032956"/>
    <w:rsid w:val="00035078"/>
    <w:rsid w:val="000422FD"/>
    <w:rsid w:val="00106130"/>
    <w:rsid w:val="001274DB"/>
    <w:rsid w:val="001311C1"/>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23853"/>
    <w:rsid w:val="00545F1D"/>
    <w:rsid w:val="005B0C0E"/>
    <w:rsid w:val="005B38DE"/>
    <w:rsid w:val="005B7416"/>
    <w:rsid w:val="005D07B7"/>
    <w:rsid w:val="006051CB"/>
    <w:rsid w:val="00605FF9"/>
    <w:rsid w:val="00624A7E"/>
    <w:rsid w:val="0066230C"/>
    <w:rsid w:val="00665229"/>
    <w:rsid w:val="0068588A"/>
    <w:rsid w:val="006961AD"/>
    <w:rsid w:val="006D6207"/>
    <w:rsid w:val="006D7D9E"/>
    <w:rsid w:val="0070727D"/>
    <w:rsid w:val="00713F25"/>
    <w:rsid w:val="00715797"/>
    <w:rsid w:val="00734D0E"/>
    <w:rsid w:val="007418DE"/>
    <w:rsid w:val="00796FBA"/>
    <w:rsid w:val="00797518"/>
    <w:rsid w:val="007C2411"/>
    <w:rsid w:val="00802F9C"/>
    <w:rsid w:val="00806229"/>
    <w:rsid w:val="0081490E"/>
    <w:rsid w:val="0082738D"/>
    <w:rsid w:val="00892C05"/>
    <w:rsid w:val="00896291"/>
    <w:rsid w:val="008E7F90"/>
    <w:rsid w:val="008F7EDD"/>
    <w:rsid w:val="0090129F"/>
    <w:rsid w:val="009223B6"/>
    <w:rsid w:val="009422D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30A"/>
    <w:rsid w:val="00C25A86"/>
    <w:rsid w:val="00C41EAB"/>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500F387F"/>
    <w:rsid w:val="69516080"/>
    <w:rsid w:val="9FF96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2"/>
    <customShpInfo spid="_x0000_s2132"/>
    <customShpInfo spid="_x0000_s2131"/>
    <customShpInfo spid="_x0000_s2129"/>
    <customShpInfo spid="_x0000_s2115"/>
    <customShpInfo spid="_x0000_s213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9B976-1A75-4C75-8B01-4B9F37401191}"/>
</file>

<file path=customXml/itemProps3.xml><?xml version="1.0" encoding="utf-8"?>
<ds:datastoreItem xmlns:ds="http://schemas.openxmlformats.org/officeDocument/2006/customXml" ds:itemID="{04398D9B-6D25-447F-B9C7-13D7FF84C77F}"/>
</file>

<file path=customXml/itemProps4.xml><?xml version="1.0" encoding="utf-8"?>
<ds:datastoreItem xmlns:ds="http://schemas.openxmlformats.org/officeDocument/2006/customXml" ds:itemID="{EA9C48A9-B739-409D-AC49-C16302D1D100}"/>
</file>

<file path=docProps/app.xml><?xml version="1.0" encoding="utf-8"?>
<Properties xmlns="http://schemas.openxmlformats.org/officeDocument/2006/extended-properties" xmlns:vt="http://schemas.openxmlformats.org/officeDocument/2006/docPropsVTypes">
  <Template>sndt1529</Template>
  <Company>Quanyi</Company>
  <Pages>12</Pages>
  <Words>897</Words>
  <Characters>5119</Characters>
  <Lines>42</Lines>
  <Paragraphs>12</Paragraphs>
  <TotalTime>4</TotalTime>
  <ScaleCrop>false</ScaleCrop>
  <LinksUpToDate>false</LinksUpToDate>
  <CharactersWithSpaces>6004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cp:revision>
  <dcterms:created xsi:type="dcterms:W3CDTF">2026-03-28T11:38:00Z</dcterms:created>
  <dcterms:modified xsi:type="dcterms:W3CDTF">2026-04-13T02:56:38Z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