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59462"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 w14:paraId="4BDA677E">
      <w:pPr>
        <w:spacing w:beforeLines="50" w:afterLines="50"/>
        <w:rPr>
          <w:rFonts w:ascii="Times New Roman" w:hAnsi="Times New Roman" w:cs="Times New Roman"/>
        </w:rPr>
      </w:pPr>
    </w:p>
    <w:p w14:paraId="0CD3175F">
      <w:pPr>
        <w:spacing w:beforeLines="50" w:afterLines="50"/>
        <w:rPr>
          <w:rFonts w:ascii="Times New Roman" w:hAnsi="Times New Roman" w:cs="Times New Roman"/>
        </w:rPr>
      </w:pPr>
    </w:p>
    <w:p w14:paraId="0A26BC8A">
      <w:pPr>
        <w:spacing w:beforeLines="50" w:afterLines="50"/>
        <w:rPr>
          <w:rFonts w:ascii="Times New Roman" w:hAnsi="Times New Roman" w:cs="Times New Roman"/>
        </w:rPr>
      </w:pPr>
    </w:p>
    <w:p w14:paraId="554A1636">
      <w:pPr>
        <w:spacing w:beforeLines="50" w:afterLines="50"/>
        <w:rPr>
          <w:rFonts w:ascii="Times New Roman" w:hAnsi="Times New Roman" w:cs="Times New Roman"/>
        </w:rPr>
      </w:pPr>
    </w:p>
    <w:p w14:paraId="4918BD69">
      <w:pPr>
        <w:spacing w:beforeLines="50" w:afterLines="50"/>
        <w:rPr>
          <w:rFonts w:ascii="Times New Roman" w:hAnsi="Times New Roman" w:cs="Times New Roman"/>
        </w:rPr>
      </w:pPr>
    </w:p>
    <w:p w14:paraId="1B8C9850">
      <w:pPr>
        <w:widowControl w:val="0"/>
        <w:spacing w:beforeLines="50" w:afterLines="50"/>
        <w:jc w:val="center"/>
        <w:rPr>
          <w:rFonts w:hint="eastAsia"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102735 Elektronisk balans, 300g/0,001g</w:t>
      </w:r>
    </w:p>
    <w:p w14:paraId="5900065D">
      <w:pPr>
        <w:spacing w:beforeLines="50" w:afterLines="50"/>
        <w:jc w:val="center"/>
        <w:rPr>
          <w:rFonts w:hint="eastAsia" w:ascii="Times New Roman" w:hAnsi="Times New Roman" w:cs="Times New Roman"/>
          <w:sz w:val="28"/>
          <w:szCs w:val="28"/>
        </w:rPr>
      </w:pPr>
    </w:p>
    <w:p w14:paraId="6F3E9C98">
      <w:pPr>
        <w:spacing w:beforeLines="50" w:afterLines="50"/>
        <w:jc w:val="center"/>
        <w:rPr>
          <w:rFonts w:hint="eastAsia" w:ascii="Times New Roman" w:hAnsi="Times New Roman" w:cs="Times New Roman"/>
          <w:sz w:val="28"/>
          <w:szCs w:val="28"/>
        </w:rPr>
      </w:pPr>
    </w:p>
    <w:p w14:paraId="77610391">
      <w:pPr>
        <w:spacing w:beforeLines="50" w:afterLines="50"/>
        <w:jc w:val="center"/>
        <w:rPr>
          <w:rFonts w:hint="eastAsia" w:ascii="Times New Roman" w:hAnsi="Times New Roman" w:cs="Times New Roman"/>
          <w:sz w:val="28"/>
          <w:szCs w:val="28"/>
        </w:rPr>
      </w:pPr>
    </w:p>
    <w:p w14:paraId="1989932B">
      <w:pPr>
        <w:spacing w:beforeLines="50" w:afterLines="50"/>
        <w:jc w:val="center"/>
        <w:rPr>
          <w:rFonts w:hint="eastAsia" w:ascii="Times New Roman" w:hAnsi="Times New Roman" w:cs="Times New Roman"/>
          <w:sz w:val="28"/>
          <w:szCs w:val="28"/>
        </w:rPr>
      </w:pPr>
    </w:p>
    <w:p w14:paraId="5F499479"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drawing>
          <wp:inline distT="0" distB="0" distL="0" distR="0">
            <wp:extent cx="3267075" cy="4095750"/>
            <wp:effectExtent l="19050" t="0" r="9525" b="0"/>
            <wp:docPr id="1" name="图片 1" descr="E:\清理Pro微信迁移目录\Users\xwechat_files\wxid_muahon3c2g0q21_d2f4\temp\InputTemp\d9368c86-f561-4361-9db6-9216214fa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d9368c86-f561-4361-9db6-9216214fa91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13C850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693E7DF8">
      <w:pPr>
        <w:widowControl w:val="0"/>
        <w:spacing w:beforeLines="50" w:afterLines="50"/>
        <w:jc w:val="center"/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  <w:t>Användarmanual</w:t>
      </w:r>
    </w:p>
    <w:p w14:paraId="29C5CA6B"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</w:rPr>
      </w:pPr>
    </w:p>
    <w:p w14:paraId="1333821B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2B488846"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I: Produktbeskrivning</w:t>
      </w:r>
    </w:p>
    <w:p w14:paraId="2839721D">
      <w:pPr>
        <w:spacing w:beforeLines="50" w:afterLines="50"/>
        <w:rPr>
          <w:rFonts w:ascii="Times New Roman" w:hAnsi="Times New Roman"/>
          <w:b/>
          <w:sz w:val="44"/>
        </w:rPr>
      </w:pPr>
    </w:p>
    <w:p w14:paraId="58F28785">
      <w:pPr>
        <w:spacing w:beforeLines="50" w:afterLines="50"/>
        <w:rPr>
          <w:rFonts w:hint="default"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/>
          <w:color w:val="000000"/>
          <w:sz w:val="40"/>
          <w:szCs w:val="40"/>
        </w:rPr>
        <w:t>Labfield 102735-seriens elektroniska balans består av en högstabil sensor och en mikrodator med enkelskapsmikrochip. Den är snabb vid vägning, exakt i hastighet och enkel i drift. Den kan användas brett inom industri, jordbruk, handel, skolor, vetenskaplig forskning och andra institutioner för att snabbt väga objektens kvalitet och mängd.</w:t>
      </w:r>
    </w:p>
    <w:p w14:paraId="2B14D4F0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5708DB77"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II: Produktöversikt</w:t>
      </w:r>
    </w:p>
    <w:p w14:paraId="2C3DAF9B">
      <w:pPr>
        <w:spacing w:beforeLines="50" w:afterLines="50"/>
        <w:rPr>
          <w:rFonts w:ascii="Times New Roman" w:hAnsi="Times New Roman"/>
          <w:b/>
          <w:sz w:val="56"/>
          <w:szCs w:val="56"/>
        </w:rPr>
      </w:pPr>
    </w:p>
    <w:p w14:paraId="4D83FB01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019425" cy="6638925"/>
            <wp:effectExtent l="19050" t="0" r="9525" b="0"/>
            <wp:docPr id="4" name="图片 2" descr="E:\清理Pro微信迁移目录\Users\xwechat_files\wxid_muahon3c2g0q21_d2f4\temp\InputTemp\79b99844-d374-4207-8d32-74da76cd17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E:\清理Pro微信迁移目录\Users\xwechat_files\wxid_muahon3c2g0q21_d2f4\temp\InputTemp\79b99844-d374-4207-8d32-74da76cd178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FB0055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 w14:paraId="4F752250"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III: Produktintroduktion</w:t>
      </w:r>
    </w:p>
    <w:p w14:paraId="15A9109E">
      <w:pPr>
        <w:spacing w:beforeLines="50" w:afterLines="50"/>
        <w:rPr>
          <w:rFonts w:ascii="Times New Roman" w:hAnsi="Times New Roman"/>
          <w:b/>
          <w:sz w:val="56"/>
          <w:szCs w:val="56"/>
        </w:rPr>
      </w:pPr>
    </w:p>
    <w:p w14:paraId="2E6A271F"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</w:rPr>
        <w:pict>
          <v:shape id="_x0000_s2129" o:spid="_x0000_s2129" o:spt="202" type="#_x0000_t202" style="position:absolute;left:0pt;margin-left:64.4pt;margin-top:345.5pt;height:32.8pt;width:100.9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34122038"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Baksida skärm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34" o:spid="_x0000_s2134" o:spt="202" type="#_x0000_t202" style="position:absolute;left:0pt;margin-left:318.25pt;margin-top:71.75pt;height:36.45pt;width:134.7pt;z-index:25166540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2CFC85BF"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Vägningspanna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22" o:spid="_x0000_s2122" o:spt="202" type="#_x0000_t202" style="position:absolute;left:0pt;margin-left:318.1pt;margin-top:197pt;height:50.15pt;width:102.95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1E529AA5">
                  <w:pPr>
                    <w:spacing w:line="30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Skjutbart topplock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15" o:spid="_x0000_s2115" o:spt="202" type="#_x0000_t202" style="position:absolute;left:0pt;margin-left:299.9pt;margin-top:159.5pt;height:28.25pt;width:106.9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3E960047"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Framskärm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30" o:spid="_x0000_s2130" o:spt="202" type="#_x0000_t202" style="position:absolute;left:0pt;margin-left:299.1pt;margin-top:125.75pt;height:33.7pt;width:121.1pt;z-index:251663360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1D1E6D51"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RS232-gränssnitt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36" o:spid="_x0000_s2136" o:spt="202" type="#_x0000_t202" style="position:absolute;left:0pt;margin-left:49.9pt;margin-top:146pt;height:30.1pt;width:111.65pt;z-index:25166745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30BF1D57"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Operationspanel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35" o:spid="_x0000_s2135" o:spt="202" type="#_x0000_t202" style="position:absolute;left:0pt;margin-left:46.15pt;margin-top:115.25pt;height:28.25pt;width:111.65pt;z-index:25166643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133BD5B2"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Nivelleringsblister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31" o:spid="_x0000_s2131" o:spt="202" type="#_x0000_t202" style="position:absolute;left:0pt;margin-left:70.75pt;margin-top:61.25pt;height:49.25pt;width:100.55pt;z-index:25166438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2C8B5055">
                  <w:pPr>
                    <w:spacing w:line="30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Skjutbart sidofönster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552950" cy="5076825"/>
            <wp:effectExtent l="19050" t="0" r="0" b="0"/>
            <wp:docPr id="6" name="图片 3" descr="E:\清理Pro微信迁移目录\Users\xwechat_files\wxid_muahon3c2g0q21_d2f4\temp\InputTemp\22feba22-bfc6-49c5-8fc1-6b1c300af0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E:\清理Pro微信迁移目录\Users\xwechat_files\wxid_muahon3c2g0q21_d2f4\temp\InputTemp\22feba22-bfc6-49c5-8fc1-6b1c300af0a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3385D8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48.3pt;margin-top:434.75pt;height:24.75pt;width:150.7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0D26B0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Nödstoppknapp</w:t>
                  </w:r>
                </w:p>
              </w:txbxContent>
            </v:textbox>
          </v:shape>
        </w:pict>
      </w:r>
    </w:p>
    <w:p w14:paraId="3042D434"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IV: Produktdata</w:t>
      </w:r>
    </w:p>
    <w:p w14:paraId="60CAC102">
      <w:pPr>
        <w:spacing w:beforeLines="50" w:afterLines="50"/>
        <w:rPr>
          <w:rFonts w:ascii="Times New Roman" w:hAnsi="Times New Roman"/>
          <w:b/>
          <w:sz w:val="56"/>
          <w:szCs w:val="56"/>
        </w:rPr>
      </w:pP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4"/>
        <w:gridCol w:w="5185"/>
      </w:tblGrid>
      <w:tr w14:paraId="19AD428B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C830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Max kapacitet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4A0F3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300g</w:t>
            </w:r>
          </w:p>
        </w:tc>
      </w:tr>
      <w:tr w14:paraId="1A8272F8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64C0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Noggrannhetsklass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61471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Ⅱ</w:t>
            </w:r>
          </w:p>
        </w:tc>
      </w:tr>
      <w:tr w14:paraId="6011D3EA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A68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Noggrannhet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AE7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0,001g</w:t>
            </w:r>
          </w:p>
        </w:tc>
      </w:tr>
      <w:tr w14:paraId="6B662DA5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46328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Upprepbarhet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E415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±0,002g</w:t>
            </w:r>
          </w:p>
        </w:tc>
      </w:tr>
      <w:tr w14:paraId="4007FAE8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96F6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Linjäritetsfel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B4E0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±0,002g</w:t>
            </w:r>
          </w:p>
        </w:tc>
      </w:tr>
      <w:tr w14:paraId="5D5496B7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9EF2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Stabiliseringstid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A33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≤3S</w:t>
            </w:r>
          </w:p>
        </w:tc>
      </w:tr>
      <w:tr w14:paraId="4E2839D0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06B46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Panstorlek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E704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φ90 mm</w:t>
            </w:r>
          </w:p>
        </w:tc>
      </w:tr>
      <w:tr w14:paraId="13C50C08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7B8CF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Dimensioner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7B3CB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320* 195*280 mm</w:t>
            </w:r>
          </w:p>
        </w:tc>
      </w:tr>
      <w:tr w14:paraId="073337D9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D754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Spänning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2300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AC110V~240V</w:t>
            </w:r>
          </w:p>
          <w:p w14:paraId="22999B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1,5 V torrbatteri*4</w:t>
            </w:r>
          </w:p>
        </w:tc>
      </w:tr>
      <w:tr w14:paraId="068010D4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D6274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Effekt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EE8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5W</w:t>
            </w:r>
          </w:p>
        </w:tc>
      </w:tr>
      <w:tr w14:paraId="52DAFD36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CB989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Kalibreringsläge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A492A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Extern kalibrering</w:t>
            </w:r>
          </w:p>
        </w:tc>
      </w:tr>
      <w:tr w14:paraId="6636A94C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8CFD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Bruttovikt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AF52B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3,0kg</w:t>
            </w:r>
          </w:p>
        </w:tc>
      </w:tr>
      <w:tr w14:paraId="5FE7F5C2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0ADA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Nettovikt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1476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4,0kg</w:t>
            </w:r>
          </w:p>
        </w:tc>
      </w:tr>
      <w:tr w14:paraId="01BE5168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56B3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Förpackningsstorlek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ED9F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375* 255*340 mm</w:t>
            </w:r>
          </w:p>
        </w:tc>
      </w:tr>
      <w:tr w14:paraId="25244C34"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4716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Kommunikationsgränssnitt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1FDBB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RS232 (USB-gränssnitt valfritt)</w:t>
            </w:r>
          </w:p>
        </w:tc>
      </w:tr>
    </w:tbl>
    <w:p w14:paraId="7FDDFE69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449C467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01641D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drawing>
          <wp:inline distT="0" distB="0" distL="0" distR="0">
            <wp:extent cx="5905500" cy="3038475"/>
            <wp:effectExtent l="19050" t="0" r="0" b="0"/>
            <wp:docPr id="8" name="图片 5" descr="E:\清理Pro微信迁移目录\Users\xwechat_files\wxid_muahon3c2g0q21_d2f4\temp\InputTemp\4df3e5ba-8f2b-44c7-aa00-b2761bd9e5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E:\清理Pro微信迁移目录\Users\xwechat_files\wxid_muahon3c2g0q21_d2f4\temp\InputTemp\4df3e5ba-8f2b-44c7-aa00-b2761bd9e5bb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988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8900"/>
      </w:tblGrid>
      <w:tr w14:paraId="691C1942">
        <w:trPr>
          <w:tblHeader/>
        </w:trPr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72E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Nr.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5DA4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FUNKTION</w:t>
            </w:r>
          </w:p>
        </w:tc>
      </w:tr>
      <w:tr w14:paraId="16F8A34B"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89E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①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D92C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Nollsymbolen och stabilitetssymbolen försvinner efter att vägningens stabilitet uppnåtts</w:t>
            </w:r>
          </w:p>
        </w:tc>
      </w:tr>
      <w:tr w14:paraId="4D2F9E6F"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AF7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②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8472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Nollsymbol</w:t>
            </w:r>
          </w:p>
        </w:tc>
      </w:tr>
      <w:tr w14:paraId="60DC2C81"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AE99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③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2CF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"-" symbol</w:t>
            </w:r>
          </w:p>
        </w:tc>
      </w:tr>
      <w:tr w14:paraId="3AB0F829"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D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④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8AB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Tara-symbol (Tara vikt 4% över kapaciteten)</w:t>
            </w:r>
          </w:p>
        </w:tc>
      </w:tr>
      <w:tr w14:paraId="580628C1"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9D85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⑤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82B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Batterisymbol</w:t>
            </w:r>
          </w:p>
        </w:tc>
      </w:tr>
      <w:tr w14:paraId="7D4655C7"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C3C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⑥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652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Valfria enheter (g/kg/t/T/TAR/dr/PKT/GN/TMR/gsm/tlJ/mo/dwt/oz/b/tlT/ozt/tlH1%)</w:t>
            </w:r>
          </w:p>
        </w:tc>
      </w:tr>
      <w:tr w14:paraId="5728F880"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207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⑦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C1BA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ON/OFF-knapp</w:t>
            </w:r>
          </w:p>
        </w:tc>
      </w:tr>
      <w:tr w14:paraId="2C3C1B67"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F2F2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⑧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7E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Räkningsknapp</w:t>
            </w:r>
          </w:p>
        </w:tc>
      </w:tr>
      <w:tr w14:paraId="1CA43E2A"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D0E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⑨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AD6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Funktionsbrytare</w:t>
            </w:r>
          </w:p>
        </w:tc>
      </w:tr>
      <w:tr w14:paraId="11743D4E"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3E8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⑩</w:t>
            </w:r>
          </w:p>
        </w:tc>
        <w:tc>
          <w:tcPr>
            <w:tcW w:w="89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234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TARE/CAL-knapp</w:t>
            </w:r>
          </w:p>
        </w:tc>
      </w:tr>
    </w:tbl>
    <w:p w14:paraId="062CAD4A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71DDA059"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V: Bruksanvisning</w:t>
      </w:r>
    </w:p>
    <w:p w14:paraId="5E76B727">
      <w:pPr>
        <w:spacing w:beforeLines="50" w:afterLines="50"/>
        <w:rPr>
          <w:rFonts w:hint="eastAsia"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Förberedelse</w:t>
      </w:r>
    </w:p>
    <w:p w14:paraId="1BBD07A4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Placera balansen på en stabil, plan yta bort från vibrationer, direkt solljus, luftflöde eller stark elektromagnetisk störning, justera de fyra fötterna för att göra bubblan centrerad.</w:t>
      </w:r>
    </w:p>
    <w:p w14:paraId="2B2BA79F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Sätt i AC-adaptern.</w:t>
      </w:r>
    </w:p>
    <w:p w14:paraId="55CF331D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Tryck på "ON/OFF"-knappen, displayen visar "0", "0,0" eller "0,00", skalan går in i vägningsläge. </w:t>
      </w:r>
    </w:p>
    <w:p w14:paraId="0964BD18">
      <w:pPr>
        <w:spacing w:line="360" w:lineRule="atLeast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Kommentarer: Om displayen inte visar nollsymbolen (den digitala displayen visar att pilen inte pekar mot nollpositionen och vågen har inte nått stabilitet), vänligen byt plats och använd på en annan yta.</w:t>
      </w:r>
    </w:p>
    <w:p w14:paraId="1B7CE2F6">
      <w:pPr>
        <w:spacing w:beforeLines="50" w:afterLines="50"/>
        <w:rPr>
          <w:rFonts w:hint="eastAsia" w:ascii="Times New Roman" w:hAnsi="Times New Roman" w:cs="Times New Roman"/>
          <w:color w:val="000000"/>
          <w:sz w:val="40"/>
          <w:szCs w:val="40"/>
        </w:rPr>
      </w:pPr>
    </w:p>
    <w:p w14:paraId="4C996312">
      <w:pPr>
        <w:spacing w:beforeLines="50" w:afterLines="50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Kalibrering</w:t>
      </w:r>
    </w:p>
    <w:p w14:paraId="2BC3F703">
      <w:pPr>
        <w:spacing w:beforeLines="50" w:afterLines="50"/>
        <w:rPr>
          <w:rFonts w:hint="eastAsia"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(1) Enpunktskalibrering</w:t>
      </w:r>
    </w:p>
    <w:p w14:paraId="5C77EC76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Tryck på funktionsknappen "TARE/CAL" för att nollställa avläsningarna till "0,0 g".</w:t>
      </w:r>
    </w:p>
    <w:p w14:paraId="6DA86CBE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Ta bort alla laster från plattan, håll ned knappen "TARE/CAL" i 3 sekunder, släpp knappen när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04875" cy="304800"/>
            <wp:effectExtent l="19050" t="0" r="9525" b="0"/>
            <wp:docPr id="9" name="图片 6" descr="E:\清理Pro微信迁移目录\Users\xwechat_files\wxid_muahon3c2g0q21_d2f4\temp\InputTemp\8e45da96-a5d8-40d2-8cac-f2e86edaf8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E:\清理Pro微信迁移目录\Users\xwechat_files\wxid_muahon3c2g0q21_d2f4\temp\InputTemp\8e45da96-a5d8-40d2-8cac-f2e86edaf88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 visas på displayen. När displayen visar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838200" cy="266700"/>
            <wp:effectExtent l="19050" t="0" r="0" b="0"/>
            <wp:docPr id="10" name="图片 7" descr="E:\清理Pro微信迁移目录\Users\xwechat_files\wxid_muahon3c2g0q21_d2f4\temp\InputTemp\7d214382-8976-4912-b9ce-a6d8b6c2c4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E:\清理Pro微信迁移目录\Users\xwechat_files\wxid_muahon3c2g0q21_d2f4\temp\InputTemp\7d214382-8976-4912-b9ce-a6d8b6c2c4f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, sätt en standardvikt på pannan enligt detta. (sätt på 2 kg vikt) när displayen visar viktvärdet, ta bort vikten, kalibreringen är klar.</w:t>
      </w:r>
    </w:p>
    <w:p w14:paraId="50AFB1A2">
      <w:pPr>
        <w:tabs>
          <w:tab w:val="left" w:pos="1510"/>
        </w:tabs>
        <w:spacing w:beforeLines="50" w:afterLines="50"/>
        <w:rPr>
          <w:rFonts w:hint="default" w:ascii="Times New Roman" w:hAnsi="Times New Roman" w:cs="Times New Roman"/>
          <w:lang w:val="en-US"/>
        </w:rPr>
      </w:pPr>
    </w:p>
    <w:p w14:paraId="6852F375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2F9615AD">
      <w:pPr>
        <w:spacing w:beforeLines="50" w:afterLines="50"/>
        <w:outlineLvl w:val="1"/>
        <w:rPr>
          <w:rFonts w:hint="eastAsia" w:ascii="Times New Roman" w:hAnsi="Times New Roman" w:cs="Times New Roman"/>
          <w:color w:val="000000"/>
          <w:sz w:val="40"/>
          <w:szCs w:val="40"/>
        </w:rPr>
      </w:pPr>
      <w:bookmarkStart w:id="1" w:name="bookmark7"/>
      <w:r>
        <w:rPr>
          <w:rFonts w:ascii="Times New Roman" w:hAnsi="Times New Roman"/>
          <w:color w:val="000000"/>
          <w:sz w:val="40"/>
          <w:szCs w:val="40"/>
        </w:rPr>
        <w:t>(2) Flerpunktskalibrering</w:t>
      </w:r>
    </w:p>
    <w:p w14:paraId="1578B712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Ta bort alla laster från plattan, håll ned knappen "CAL" i 3 sekunder, släpp knappen när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23925" cy="266700"/>
            <wp:effectExtent l="19050" t="0" r="9525" b="0"/>
            <wp:docPr id="13" name="图片 8" descr="E:\清理Pro微信迁移目录\Users\xwechat_files\wxid_muahon3c2g0q21_d2f4\temp\InputTemp\02ad839f-df9d-4b6c-a0e0-8e8ab733fe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E:\清理Pro微信迁移目录\Users\xwechat_files\wxid_muahon3c2g0q21_d2f4\temp\InputTemp\02ad839f-df9d-4b6c-a0e0-8e8ab733fe7b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 visas på displayen. När displayen visar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800100" cy="285750"/>
            <wp:effectExtent l="19050" t="0" r="0" b="0"/>
            <wp:docPr id="14" name="图片 9" descr="E:\清理Pro微信迁移目录\Users\xwechat_files\wxid_muahon3c2g0q21_d2f4\temp\InputTemp\e01258e4-dcb6-4537-bcae-a0a16f5b38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E:\清理Pro微信迁移目录\Users\xwechat_files\wxid_muahon3c2g0q21_d2f4\temp\InputTemp\e01258e4-dcb6-4537-bcae-a0a16f5b388e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, håll ned knappen "PCS" i 3 sekunder, släpp knappen när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23925" cy="266700"/>
            <wp:effectExtent l="19050" t="0" r="9525" b="0"/>
            <wp:docPr id="15" name="图片 8" descr="E:\清理Pro微信迁移目录\Users\xwechat_files\wxid_muahon3c2g0q21_d2f4\temp\InputTemp\02ad839f-df9d-4b6c-a0e0-8e8ab733fe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E:\清理Pro微信迁移目录\Users\xwechat_files\wxid_muahon3c2g0q21_d2f4\temp\InputTemp\02ad839f-df9d-4b6c-a0e0-8e8ab733fe7b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 visas på displayen, sätt den standardvikten på pannan enligt detta, ta bort den när den är stabil, sätt på den standardvikten igen, tills vågen visar "0,0g" för att avsluta flerpunktskalibreringen.</w:t>
      </w:r>
    </w:p>
    <w:p w14:paraId="601183B6">
      <w:pPr>
        <w:spacing w:beforeLines="50" w:afterLines="50" w:line="360" w:lineRule="atLeast"/>
        <w:outlineLvl w:val="1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Användning</w:t>
      </w:r>
    </w:p>
    <w:p w14:paraId="071CD4B3">
      <w:pPr>
        <w:spacing w:beforeLines="50" w:afterLines="50" w:line="360" w:lineRule="atLeast"/>
        <w:outlineLvl w:val="1"/>
        <w:rPr>
          <w:rFonts w:hint="eastAsia"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(1) Styckräkning</w:t>
      </w:r>
    </w:p>
    <w:p w14:paraId="2D04B249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 Tryck på "PCS"-knappen, displayen visar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790575" cy="276225"/>
            <wp:effectExtent l="19050" t="0" r="9525" b="0"/>
            <wp:docPr id="16" name="图片 10" descr="E:\清理Pro微信迁移目录\Users\xwechat_files\wxid_muahon3c2g0q21_d2f4\temp\InputTemp\d29c3972-d7da-40b1-9e53-012346503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E:\清理Pro微信迁移目录\Users\xwechat_files\wxid_muahon3c2g0q21_d2f4\temp\InputTemp\d29c3972-d7da-40b1-9e53-012346503533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876300" cy="209550"/>
            <wp:effectExtent l="19050" t="0" r="0" b="0"/>
            <wp:docPr id="34" name="图片 28" descr="E:\清理Pro微信迁移目录\Users\xwechat_files\wxid_muahon3c2g0q21_d2f4\temp\InputTemp\3c94cc99-6f5d-4943-9790-871925a976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8" descr="E:\清理Pro微信迁移目录\Users\xwechat_files\wxid_muahon3c2g0q21_d2f4\temp\InputTemp\3c94cc99-6f5d-4943-9790-871925a9769e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670F92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Placera 10 objekt på vägningspannan (objektens storlek, form och vikt ska vara lika, avvikelse &lt;5%, och varje objekts vikt &gt;d). </w:t>
      </w:r>
    </w:p>
    <w:p w14:paraId="6996E967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Tryck på "PCS"-knappen igen, vänta tills siffrorna på displayen är stabila, skalan går in i styckräkningsläge. </w:t>
      </w:r>
    </w:p>
    <w:p w14:paraId="4B694AEB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Tryck på "PCS"-knappen under styckräkningsläge för att avsluta styckräkningsläget.</w:t>
      </w:r>
    </w:p>
    <w:bookmarkEnd w:id="1"/>
    <w:p w14:paraId="5FA3F9D4">
      <w:pPr>
        <w:rPr>
          <w:rFonts w:ascii="Times New Roman" w:hAnsi="Times New Roman" w:cs="Times New Roman"/>
        </w:rPr>
      </w:pPr>
      <w:r>
        <w:br w:type="page"/>
      </w:r>
    </w:p>
    <w:p w14:paraId="14ABC667">
      <w:pPr>
        <w:spacing w:beforeLines="50" w:afterLines="50" w:line="360" w:lineRule="atLeast"/>
        <w:outlineLvl w:val="1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(2) Procent</w:t>
      </w:r>
    </w:p>
    <w:p w14:paraId="55BD10B6">
      <w:pPr>
        <w:spacing w:beforeLines="50" w:afterLines="50" w:line="360" w:lineRule="atLeast"/>
        <w:ind w:left="480" w:leftChars="200" w:firstLine="0" w:firstLineChars="0"/>
        <w:outlineLvl w:val="1"/>
        <w:rPr>
          <w:rFonts w:hint="eastAsia" w:ascii="Times New Roman" w:hAnsi="Times New Roman"/>
          <w:color w:val="000000"/>
          <w:sz w:val="40"/>
          <w:szCs w:val="40"/>
        </w:rPr>
      </w:pPr>
      <w:bookmarkStart w:id="2" w:name="_GoBack"/>
      <w:r>
        <w:rPr>
          <w:rFonts w:ascii="Times New Roman" w:hAnsi="Times New Roman"/>
          <w:color w:val="000000"/>
          <w:sz w:val="40"/>
          <w:szCs w:val="40"/>
        </w:rPr>
        <w:t xml:space="preserve">Våg enheten är "g", placera referensobjektet för procentvägning. </w:t>
      </w:r>
    </w:p>
    <w:bookmarkEnd w:id="2"/>
    <w:p w14:paraId="2B37FDB5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Tryck på "UNIT"-knappen tills displayen visar enheten "%", och skalan går in i procentprogrammering.</w:t>
      </w:r>
    </w:p>
    <w:p w14:paraId="4103811D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Placera objektet du behöver, displayen visar procenten baserat på referensobjektet.</w:t>
      </w:r>
    </w:p>
    <w:p w14:paraId="03C69A6A">
      <w:pPr>
        <w:spacing w:beforeLines="50" w:afterLines="50" w:line="360" w:lineRule="atLeast"/>
        <w:outlineLvl w:val="1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(3) Enhetskonvertering</w:t>
      </w:r>
    </w:p>
    <w:p w14:paraId="3ECABC9A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Tryck på "UNIT"-knappen för att välja vägningens enhet.</w:t>
      </w:r>
    </w:p>
    <w:p w14:paraId="24A5E879">
      <w:pPr>
        <w:spacing w:beforeLines="50" w:afterLines="50" w:line="360" w:lineRule="atLeast"/>
        <w:outlineLvl w:val="1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(4) Överlast</w:t>
      </w:r>
    </w:p>
    <w:p w14:paraId="19B34DF3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När vikten på objektet överskrider den maximala kapaciteten på vågen, kommer displayen att visa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809625" cy="276225"/>
            <wp:effectExtent l="19050" t="0" r="9525" b="0"/>
            <wp:docPr id="35" name="图片 14" descr="E:\清理Pro微信迁移目录\Users\xwechat_files\wxid_muahon3c2g0q21_d2f4\temp\InputTemp\3ede05a9-c017-424f-9e46-3e4a33fa8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4" descr="E:\清理Pro微信迁移目录\Users\xwechat_files\wxid_muahon3c2g0q21_d2f4\temp\InputTemp\3ede05a9-c017-424f-9e46-3e4a33fa8349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, ta bort objektet omedelbart för att förhindra skador på vågen.</w:t>
      </w:r>
    </w:p>
    <w:p w14:paraId="5760E4E3">
      <w:pPr>
        <w:spacing w:beforeLines="50" w:afterLines="50" w:line="360" w:lineRule="atLeast"/>
        <w:outlineLvl w:val="1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(5) Låg batterinivåindikering</w:t>
      </w:r>
    </w:p>
    <w:p w14:paraId="0B280920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Tryck på "PCS" och håll ned, tills vågen hoppar över styckräkningsproceduren, när displayen visar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52500" cy="314325"/>
            <wp:effectExtent l="19050" t="0" r="0" b="0"/>
            <wp:docPr id="21" name="图片 15" descr="E:\清理Pro微信迁移目录\Users\xwechat_files\wxid_muahon3c2g0q21_d2f4\temp\InputTemp\f5efc60c-8baf-40d0-bb3e-0dfe0a0873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5" descr="E:\清理Pro微信迁移目录\Users\xwechat_files\wxid_muahon3c2g0q21_d2f4\temp\InputTemp\f5efc60c-8baf-40d0-bb3e-0dfe0a08730d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, går vågen in i inställningen för låg batterinivå, "off" visas hela tiden på displayen.</w:t>
      </w:r>
    </w:p>
    <w:p w14:paraId="4E0F5DEC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Tryck sedan på "PCS", displayen visar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42975" cy="295275"/>
            <wp:effectExtent l="19050" t="0" r="9525" b="0"/>
            <wp:docPr id="24" name="图片 18" descr="E:\清理Pro微信迁移目录\Users\xwechat_files\wxid_muahon3c2g0q21_d2f4\temp\InputTemp\64e02953-a315-4e86-a643-21fa34455f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8" descr="E:\清理Pro微信迁移目录\Users\xwechat_files\wxid_muahon3c2g0q21_d2f4\temp\InputTemp\64e02953-a315-4e86-a643-21fa34455f25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, låg batterimodus startar. (1 sekund) när vägningspannan är tom och siffran återgår till "0", displayen stängs av efter 1 sekund.</w:t>
      </w:r>
    </w:p>
    <w:p w14:paraId="18F3928F">
      <w:pPr>
        <w:rPr>
          <w:rFonts w:ascii="Times New Roman" w:hAnsi="Times New Roman" w:cs="Times New Roman"/>
          <w:color w:val="000000"/>
        </w:rPr>
      </w:pPr>
      <w:r>
        <w:br w:type="page"/>
      </w:r>
    </w:p>
    <w:p w14:paraId="3304A820">
      <w:pPr>
        <w:spacing w:beforeLines="50" w:afterLines="50" w:line="360" w:lineRule="atLeast"/>
        <w:outlineLvl w:val="1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(6) Baudrateinställning (232-gränssnitt)</w:t>
      </w:r>
    </w:p>
    <w:p w14:paraId="3769AF84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Tryck på "PCS" och håll ned, tills vågen hoppar över styckräkningsproceduren, när displayen visar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52500" cy="295275"/>
            <wp:effectExtent l="19050" t="0" r="0" b="0"/>
            <wp:docPr id="25" name="图片 19" descr="E:\清理Pro微信迁移目录\Users\xwechat_files\wxid_muahon3c2g0q21_d2f4\temp\InputTemp\8499bfc0-b5e7-429d-bd3b-c0d25a51d9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9" descr="E:\清理Pro微信迁移目录\Users\xwechat_files\wxid_muahon3c2g0q21_d2f4\temp\InputTemp\8499bfc0-b5e7-429d-bd3b-c0d25a51d98d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, tryck på "TAR"-knappen tills displayen visar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809625" cy="276225"/>
            <wp:effectExtent l="19050" t="0" r="9525" b="0"/>
            <wp:docPr id="36" name="图片 29" descr="E:\清理Pro微信迁移目录\Users\xwechat_files\wxid_muahon3c2g0q21_d2f4\temp\InputTemp\5513d8ba-fb37-4c11-89ca-a96cb535b5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9" descr="E:\清理Pro微信迁移目录\Users\xwechat_files\wxid_muahon3c2g0q21_d2f4\temp\InputTemp\5513d8ba-fb37-4c11-89ca-a96cb535b5ca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. Tryck på "PCS"-knappen för att ställa in BRS.</w:t>
      </w:r>
    </w:p>
    <w:p w14:paraId="45740F48">
      <w:pPr>
        <w:spacing w:beforeLines="50" w:afterLines="50" w:line="360" w:lineRule="atLeast"/>
        <w:ind w:left="0" w:leftChars="0" w:firstLine="480" w:firstLineChars="120"/>
        <w:outlineLvl w:val="1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C3-3----BRS 4800</w:t>
      </w:r>
    </w:p>
    <w:p w14:paraId="5B1FEEB7">
      <w:pPr>
        <w:spacing w:beforeLines="50" w:afterLines="50" w:line="360" w:lineRule="atLeast"/>
        <w:ind w:left="0" w:leftChars="0" w:firstLine="480" w:firstLineChars="120"/>
        <w:outlineLvl w:val="1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C3-4----BRS 9600</w:t>
      </w:r>
    </w:p>
    <w:p w14:paraId="41E17847">
      <w:pPr>
        <w:spacing w:beforeLines="50" w:afterLines="50" w:line="360" w:lineRule="atLeast"/>
        <w:ind w:left="0" w:leftChars="0" w:firstLine="480" w:firstLineChars="120"/>
        <w:outlineLvl w:val="1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C3-5----BRS 19600</w:t>
      </w:r>
    </w:p>
    <w:p w14:paraId="1BB73700">
      <w:pPr>
        <w:spacing w:beforeLines="50" w:afterLines="50" w:line="360" w:lineRule="atLeast"/>
        <w:outlineLvl w:val="1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(7) Utskriftsinställningar</w:t>
      </w:r>
    </w:p>
    <w:p w14:paraId="1DF1DD25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Tryck och håll ned "PCS"-knappen, och efter att programmet för att hoppa över räknandet visas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52500" cy="333375"/>
            <wp:effectExtent l="19050" t="0" r="0" b="0"/>
            <wp:docPr id="27" name="图片 21" descr="E:\清理Pro微信迁移目录\Users\xwechat_files\wxid_muahon3c2g0q21_d2f4\temp\InputTemp\35cb93a3-bc3b-43f8-9b77-f1dd77640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1" descr="E:\清理Pro微信迁移目录\Users\xwechat_files\wxid_muahon3c2g0q21_d2f4\temp\InputTemp\35cb93a3-bc3b-43f8-9b77-f1dd77640222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, tryck på "CAL"-knappen för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1038225" cy="333375"/>
            <wp:effectExtent l="19050" t="0" r="9525" b="0"/>
            <wp:docPr id="28" name="图片 22" descr="E:\清理Pro微信迁移目录\Users\xwechat_files\wxid_muahon3c2g0q21_d2f4\temp\InputTemp\23b83ffd-e118-4417-831c-2f5226200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2" descr="E:\清理Pro微信迁移目录\Users\xwechat_files\wxid_muahon3c2g0q21_d2f4\temp\InputTemp\23b83ffd-e118-4417-831c-2f5226200e90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. .Tryck på räkningsknappen för att justera utskriftsmetoden;</w:t>
      </w:r>
    </w:p>
    <w:p w14:paraId="755611E9">
      <w:pPr>
        <w:spacing w:beforeLines="50" w:afterLines="50" w:line="360" w:lineRule="atLeast"/>
        <w:outlineLvl w:val="1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(8) Hastighetsinställningar</w:t>
      </w:r>
    </w:p>
    <w:p w14:paraId="68FF50DC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Håll länge på "PCS"-knappen, och efter att programmet för att hoppa över räknandet visas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90600" cy="314325"/>
            <wp:effectExtent l="19050" t="0" r="0" b="0"/>
            <wp:docPr id="29" name="图片 23" descr="E:\清理Pro微信迁移目录\Users\xwechat_files\wxid_muahon3c2g0q21_d2f4\temp\InputTemp\6b917e12-8644-4f0a-80be-3917943fd2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3" descr="E:\清理Pro微信迁移目录\Users\xwechat_files\wxid_muahon3c2g0q21_d2f4\temp\InputTemp\6b917e12-8644-4f0a-80be-3917943fd21f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, tryck på "TARE/CAL"-knappen för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1028700" cy="352425"/>
            <wp:effectExtent l="19050" t="0" r="0" b="0"/>
            <wp:docPr id="30" name="图片 24" descr="E:\清理Pro微信迁移目录\Users\xwechat_files\wxid_muahon3c2g0q21_d2f4\temp\InputTemp\db2dfcb6-5f15-44fd-bdb0-bfce33007b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4" descr="E:\清理Pro微信迁移目录\Users\xwechat_files\wxid_muahon3c2g0q21_d2f4\temp\InputTemp\db2dfcb6-5f15-44fd-bdb0-bfce33007bb2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. Tryck på räknarknappen för att justera och justera reaktionshastigheten. (Det rekommenderas inte att justera privat.)</w:t>
      </w:r>
    </w:p>
    <w:p w14:paraId="5BE10176">
      <w:pPr>
        <w:rPr>
          <w:rFonts w:ascii="Times New Roman" w:hAnsi="Times New Roman" w:cs="Times New Roman"/>
          <w:color w:val="000000"/>
        </w:rPr>
      </w:pPr>
      <w:r>
        <w:br w:type="page"/>
      </w:r>
    </w:p>
    <w:p w14:paraId="748511B8">
      <w:pPr>
        <w:spacing w:beforeLines="50" w:afterLines="50"/>
        <w:rPr>
          <w:rFonts w:hint="eastAsia"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VI: Transport och lagring</w:t>
      </w:r>
    </w:p>
    <w:p w14:paraId="4B8B1515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Vid fabriksförpackning får den elektroniska balansen transporteras med vanliga fordon. Under transporten ska den skyddas från kraftiga vibrationer, regn och solljus. </w:t>
      </w:r>
    </w:p>
    <w:p w14:paraId="2F307825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Den elektroniska balansen ska förvaras i ett torrt och ventilerat lager med en relativ luftfuktighet på 10°C-55°C och en relativ luftfuktighet på högst 85%. Det ska inte finnas någon korrosiv gas eller vätska i lagret, och lagringstiden ska inte överstiga ett år.</w:t>
      </w:r>
    </w:p>
    <w:p w14:paraId="6A8977CD">
      <w:pPr>
        <w:rPr>
          <w:rFonts w:ascii="Times New Roman" w:hAnsi="Times New Roman" w:cs="Times New Roman"/>
          <w:color w:val="000000"/>
        </w:rPr>
      </w:pPr>
      <w:r>
        <w:br w:type="page"/>
      </w:r>
    </w:p>
    <w:p w14:paraId="3299B145"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Leveranslista</w:t>
      </w:r>
    </w:p>
    <w:p w14:paraId="70A64FAC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Balans huvudenhet</w:t>
      </w:r>
    </w:p>
    <w:p w14:paraId="2451D9BE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Vägningspanna</w:t>
      </w:r>
    </w:p>
    <w:p w14:paraId="68EC10E7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Strömadapter</w:t>
      </w:r>
    </w:p>
    <w:p w14:paraId="6C31BF68"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Manual</w:t>
      </w:r>
    </w:p>
    <w:p w14:paraId="5AE6FA45">
      <w:pPr>
        <w:spacing w:beforeLines="50" w:afterLines="50"/>
        <w:rPr>
          <w:rFonts w:hint="eastAsia" w:ascii="Times New Roman" w:hAnsi="Times New Roman" w:cs="Times New Roman"/>
          <w:color w:val="000000"/>
        </w:rPr>
      </w:pPr>
    </w:p>
    <w:p w14:paraId="554CDD1C">
      <w:pPr>
        <w:spacing w:beforeLines="50" w:afterLines="50"/>
        <w:rPr>
          <w:rFonts w:hint="eastAsia" w:ascii="Times New Roman" w:hAnsi="Times New Roman" w:cs="Times New Roman"/>
          <w:color w:val="000000"/>
        </w:rPr>
      </w:pPr>
    </w:p>
    <w:p w14:paraId="08A63923">
      <w:pPr>
        <w:spacing w:beforeLines="50" w:afterLines="5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drawing>
          <wp:inline distT="0" distB="0" distL="0" distR="0">
            <wp:extent cx="4476750" cy="4314825"/>
            <wp:effectExtent l="19050" t="0" r="0" b="0"/>
            <wp:docPr id="31" name="图片 25" descr="E:\清理Pro微信迁移目录\Users\xwechat_files\wxid_muahon3c2g0q21_d2f4\temp\InputTemp\92c2fe27-1d6a-4b47-b2ee-c4df76806a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5" descr="E:\清理Pro微信迁移目录\Users\xwechat_files\wxid_muahon3c2g0q21_d2f4\temp\InputTemp\92c2fe27-1d6a-4b47-b2ee-c4df76806ae8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96139">
      <w:pPr>
        <w:spacing w:beforeLines="50" w:afterLines="50"/>
        <w:jc w:val="center"/>
        <w:rPr>
          <w:rFonts w:ascii="Times New Roman" w:hAnsi="Times New Roman" w:cs="Times New Roman"/>
          <w:color w:val="000000"/>
        </w:rPr>
      </w:pPr>
    </w:p>
    <w:p w14:paraId="1584C813">
      <w:pPr>
        <w:spacing w:beforeLines="50" w:afterLines="50"/>
        <w:rPr>
          <w:rFonts w:ascii="Times New Roman" w:hAnsi="Times New Roman" w:cs="Times New Roman"/>
          <w:color w:val="000000"/>
        </w:rPr>
      </w:pPr>
    </w:p>
    <w:p w14:paraId="002A82CF">
      <w:pPr>
        <w:spacing w:beforeLines="50" w:afterLines="50"/>
        <w:rPr>
          <w:rFonts w:ascii="Times New Roman" w:hAnsi="Times New Roman" w:cs="Times New Roman"/>
          <w:color w:val="000000"/>
        </w:rPr>
      </w:pPr>
    </w:p>
    <w:p w14:paraId="6A4681C3">
      <w:pPr>
        <w:spacing w:beforeLines="50" w:afterLines="50"/>
        <w:jc w:val="center"/>
        <w:rPr>
          <w:rFonts w:ascii="Times New Roman" w:hAnsi="Times New Roman" w:cs="Times New Roman"/>
          <w:color w:val="000000"/>
        </w:rPr>
      </w:pPr>
    </w:p>
    <w:p w14:paraId="5528E10D">
      <w:pPr>
        <w:spacing w:beforeLines="50" w:afterLines="50"/>
        <w:jc w:val="center"/>
        <w:rPr>
          <w:rFonts w:hint="default" w:ascii="Times New Roman" w:hAnsi="Times New Roman" w:cs="Times New Roman"/>
          <w:color w:val="000000"/>
          <w:lang w:val="en-US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3BD88"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 w14:paraId="0CFCC22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9564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4580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B7BA6"/>
    <w:multiLevelType w:val="multilevel"/>
    <w:tmpl w:val="106B7B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032956"/>
    <w:rsid w:val="000422FD"/>
    <w:rsid w:val="00106130"/>
    <w:rsid w:val="001274DB"/>
    <w:rsid w:val="001311C1"/>
    <w:rsid w:val="0017296A"/>
    <w:rsid w:val="00180434"/>
    <w:rsid w:val="00184B0F"/>
    <w:rsid w:val="001D326A"/>
    <w:rsid w:val="001D5203"/>
    <w:rsid w:val="001D783C"/>
    <w:rsid w:val="001E2755"/>
    <w:rsid w:val="001E3498"/>
    <w:rsid w:val="00203D84"/>
    <w:rsid w:val="002075FF"/>
    <w:rsid w:val="0023434B"/>
    <w:rsid w:val="0027668F"/>
    <w:rsid w:val="00287148"/>
    <w:rsid w:val="00293480"/>
    <w:rsid w:val="002E3C5E"/>
    <w:rsid w:val="00304C2B"/>
    <w:rsid w:val="003249B0"/>
    <w:rsid w:val="00337925"/>
    <w:rsid w:val="00353334"/>
    <w:rsid w:val="00362D7C"/>
    <w:rsid w:val="00374504"/>
    <w:rsid w:val="00394CBA"/>
    <w:rsid w:val="003C05B8"/>
    <w:rsid w:val="00433B6F"/>
    <w:rsid w:val="00472075"/>
    <w:rsid w:val="0048780B"/>
    <w:rsid w:val="00492B8E"/>
    <w:rsid w:val="00497675"/>
    <w:rsid w:val="004A0DCB"/>
    <w:rsid w:val="004C0185"/>
    <w:rsid w:val="00513F99"/>
    <w:rsid w:val="00545F1D"/>
    <w:rsid w:val="005B0C0E"/>
    <w:rsid w:val="005B38DE"/>
    <w:rsid w:val="005B7416"/>
    <w:rsid w:val="005D07B7"/>
    <w:rsid w:val="006051CB"/>
    <w:rsid w:val="00605FF9"/>
    <w:rsid w:val="00624A7E"/>
    <w:rsid w:val="0066230C"/>
    <w:rsid w:val="00665229"/>
    <w:rsid w:val="0068588A"/>
    <w:rsid w:val="006961AD"/>
    <w:rsid w:val="006972AC"/>
    <w:rsid w:val="006D7D9E"/>
    <w:rsid w:val="0070727D"/>
    <w:rsid w:val="00713F25"/>
    <w:rsid w:val="00715797"/>
    <w:rsid w:val="00734D0E"/>
    <w:rsid w:val="007418DE"/>
    <w:rsid w:val="00761D23"/>
    <w:rsid w:val="00796FBA"/>
    <w:rsid w:val="00797518"/>
    <w:rsid w:val="007C2411"/>
    <w:rsid w:val="00802F9C"/>
    <w:rsid w:val="00806229"/>
    <w:rsid w:val="0081490E"/>
    <w:rsid w:val="0082738D"/>
    <w:rsid w:val="00892C05"/>
    <w:rsid w:val="00896291"/>
    <w:rsid w:val="008E7F90"/>
    <w:rsid w:val="008F7EDD"/>
    <w:rsid w:val="0090129F"/>
    <w:rsid w:val="009422DF"/>
    <w:rsid w:val="00974F41"/>
    <w:rsid w:val="00993C32"/>
    <w:rsid w:val="009943FB"/>
    <w:rsid w:val="009A3C36"/>
    <w:rsid w:val="009C00DE"/>
    <w:rsid w:val="009F6DFD"/>
    <w:rsid w:val="00A04D78"/>
    <w:rsid w:val="00A430B0"/>
    <w:rsid w:val="00A55A96"/>
    <w:rsid w:val="00A7629A"/>
    <w:rsid w:val="00A86B06"/>
    <w:rsid w:val="00A923F7"/>
    <w:rsid w:val="00AE7464"/>
    <w:rsid w:val="00B10FA9"/>
    <w:rsid w:val="00B15179"/>
    <w:rsid w:val="00B20D30"/>
    <w:rsid w:val="00B238ED"/>
    <w:rsid w:val="00B5271A"/>
    <w:rsid w:val="00BA302B"/>
    <w:rsid w:val="00C04722"/>
    <w:rsid w:val="00C1730A"/>
    <w:rsid w:val="00C25A86"/>
    <w:rsid w:val="00C51FB1"/>
    <w:rsid w:val="00C67BFA"/>
    <w:rsid w:val="00C87C25"/>
    <w:rsid w:val="00C937F5"/>
    <w:rsid w:val="00CA49A3"/>
    <w:rsid w:val="00CB442E"/>
    <w:rsid w:val="00CB4805"/>
    <w:rsid w:val="00D04C2F"/>
    <w:rsid w:val="00D057BC"/>
    <w:rsid w:val="00D10A39"/>
    <w:rsid w:val="00D379DB"/>
    <w:rsid w:val="00D72F1D"/>
    <w:rsid w:val="00DC3F48"/>
    <w:rsid w:val="00E70962"/>
    <w:rsid w:val="00EE0930"/>
    <w:rsid w:val="00EF2264"/>
    <w:rsid w:val="00EF2AE6"/>
    <w:rsid w:val="00F15E70"/>
    <w:rsid w:val="00F2534C"/>
    <w:rsid w:val="00F36436"/>
    <w:rsid w:val="00F66B4B"/>
    <w:rsid w:val="00F67EEF"/>
    <w:rsid w:val="00F72B1F"/>
    <w:rsid w:val="00F75F7F"/>
    <w:rsid w:val="00F77699"/>
    <w:rsid w:val="00F82B7A"/>
    <w:rsid w:val="00F83332"/>
    <w:rsid w:val="00FD41E1"/>
    <w:rsid w:val="00FE5E65"/>
    <w:rsid w:val="00FF7494"/>
    <w:rsid w:val="5BFFDBBB"/>
    <w:rsid w:val="6951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sv-SE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18" Type="http://schemas.openxmlformats.org/officeDocument/2006/relationships/image" Target="media/image10.png"/><Relationship Id="rId13" Type="http://schemas.openxmlformats.org/officeDocument/2006/relationships/image" Target="media/image5.png"/><Relationship Id="rId3" Type="http://schemas.openxmlformats.org/officeDocument/2006/relationships/footnotes" Target="footnotes.xml"/><Relationship Id="rId21" Type="http://schemas.openxmlformats.org/officeDocument/2006/relationships/image" Target="media/image13.png"/><Relationship Id="rId34" Type="http://schemas.openxmlformats.org/officeDocument/2006/relationships/customXml" Target="../customXml/item4.xml"/><Relationship Id="rId7" Type="http://schemas.openxmlformats.org/officeDocument/2006/relationships/footer" Target="footer2.xml"/><Relationship Id="rId25" Type="http://schemas.openxmlformats.org/officeDocument/2006/relationships/image" Target="media/image17.png"/><Relationship Id="rId17" Type="http://schemas.openxmlformats.org/officeDocument/2006/relationships/image" Target="media/image9.png"/><Relationship Id="rId12" Type="http://schemas.openxmlformats.org/officeDocument/2006/relationships/image" Target="media/image4.png"/><Relationship Id="rId33" Type="http://schemas.openxmlformats.org/officeDocument/2006/relationships/customXml" Target="../customXml/item3.xml"/><Relationship Id="rId29" Type="http://schemas.openxmlformats.org/officeDocument/2006/relationships/customXml" Target="../customXml/item1.xml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6" Type="http://schemas.openxmlformats.org/officeDocument/2006/relationships/footer" Target="footer1.xml"/><Relationship Id="rId24" Type="http://schemas.openxmlformats.org/officeDocument/2006/relationships/image" Target="media/image16.png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32" Type="http://schemas.openxmlformats.org/officeDocument/2006/relationships/customXml" Target="../customXml/item2.xml"/><Relationship Id="rId5" Type="http://schemas.openxmlformats.org/officeDocument/2006/relationships/header" Target="header1.xml"/><Relationship Id="rId28" Type="http://schemas.openxmlformats.org/officeDocument/2006/relationships/image" Target="media/image20.png"/><Relationship Id="rId23" Type="http://schemas.openxmlformats.org/officeDocument/2006/relationships/image" Target="media/image15.png"/><Relationship Id="rId15" Type="http://schemas.openxmlformats.org/officeDocument/2006/relationships/image" Target="media/image7.png"/><Relationship Id="rId31" Type="http://schemas.openxmlformats.org/officeDocument/2006/relationships/fontTable" Target="fontTable.xml"/><Relationship Id="rId19" Type="http://schemas.openxmlformats.org/officeDocument/2006/relationships/image" Target="media/image11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30" Type="http://schemas.openxmlformats.org/officeDocument/2006/relationships/numbering" Target="numbering.xml"/><Relationship Id="rId27" Type="http://schemas.openxmlformats.org/officeDocument/2006/relationships/image" Target="media/image19.png"/><Relationship Id="rId22" Type="http://schemas.openxmlformats.org/officeDocument/2006/relationships/image" Target="media/image14.png"/><Relationship Id="rId14" Type="http://schemas.openxmlformats.org/officeDocument/2006/relationships/image" Target="media/image6.png"/><Relationship Id="rId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angnan/Library/Containers/com.kingsoft.wpsoffice.mac/Data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29"/>
    <customShpInfo spid="_x0000_s2134"/>
    <customShpInfo spid="_x0000_s2122"/>
    <customShpInfo spid="_x0000_s2115"/>
    <customShpInfo spid="_x0000_s2130"/>
    <customShpInfo spid="_x0000_s2136"/>
    <customShpInfo spid="_x0000_s2135"/>
    <customShpInfo spid="_x0000_s2131"/>
    <customShpInfo spid="_x0000_s209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2026-04-28T05:37:56+00:00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CDC8A-658E-49A1-99CB-A59E131929CB}"/>
</file>

<file path=customXml/itemProps3.xml><?xml version="1.0" encoding="utf-8"?>
<ds:datastoreItem xmlns:ds="http://schemas.openxmlformats.org/officeDocument/2006/customXml" ds:itemID="{FEDB15D3-5BFF-482E-9F4B-CDFD29389356}"/>
</file>

<file path=customXml/itemProps4.xml><?xml version="1.0" encoding="utf-8"?>
<ds:datastoreItem xmlns:ds="http://schemas.openxmlformats.org/officeDocument/2006/customXml" ds:itemID="{59A6960D-A620-4FD5-ACF8-74B4147F14FF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12</Pages>
  <Words>880</Words>
  <Characters>5022</Characters>
  <Lines>41</Lines>
  <Paragraphs>11</Paragraphs>
  <TotalTime>6</TotalTime>
  <ScaleCrop>false</ScaleCrop>
  <LinksUpToDate>false</LinksUpToDate>
  <CharactersWithSpaces>5891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9</cp:revision>
  <dcterms:created xsi:type="dcterms:W3CDTF">2026-03-27T21:57:00Z</dcterms:created>
  <dcterms:modified xsi:type="dcterms:W3CDTF">2026-04-10T17:53:00Z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2052-12.1.25205.25205</vt:lpwstr>
  </property>
  <property fmtid="{D5CDD505-2E9C-101B-9397-08002B2CF9AE}" pid="5" name="ContentTypeId">
    <vt:lpwstr>0x01010059FA419D3B7E4241B167D03BDA9912BA</vt:lpwstr>
  </property>
</Properties>
</file>